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sz w:val="24"/>
          <w:szCs w:val="24"/>
        </w:rPr>
      </w:pPr>
      <w:bookmarkStart w:colFirst="0" w:colLast="0" w:name="_heading=h.5tg4eitebbxv" w:id="0"/>
      <w:bookmarkEnd w:id="0"/>
      <w:r w:rsidDel="00000000" w:rsidR="00000000" w:rsidRPr="00000000">
        <w:rPr>
          <w:rtl w:val="0"/>
        </w:rPr>
      </w:r>
    </w:p>
    <w:p w:rsidR="00000000" w:rsidDel="00000000" w:rsidP="00000000" w:rsidRDefault="00000000" w:rsidRPr="00000000" w14:paraId="00000002">
      <w:pPr>
        <w:jc w:val="center"/>
        <w:rPr>
          <w:rFonts w:ascii="Times" w:cs="Times" w:eastAsia="Times" w:hAnsi="Times"/>
          <w:b w:val="1"/>
          <w:sz w:val="24"/>
          <w:szCs w:val="24"/>
        </w:rPr>
      </w:pPr>
      <w:bookmarkStart w:colFirst="0" w:colLast="0" w:name="_heading=h.gjdgxs" w:id="1"/>
      <w:bookmarkEnd w:id="1"/>
      <w:r w:rsidDel="00000000" w:rsidR="00000000" w:rsidRPr="00000000">
        <w:rPr>
          <w:rFonts w:ascii="Times" w:cs="Times" w:eastAsia="Times" w:hAnsi="Times"/>
          <w:b w:val="1"/>
          <w:sz w:val="24"/>
          <w:szCs w:val="24"/>
          <w:rtl w:val="0"/>
        </w:rPr>
        <w:t xml:space="preserve">[insert name here] WOMEN’S SHELTER</w:t>
      </w:r>
    </w:p>
    <w:p w:rsidR="00000000" w:rsidDel="00000000" w:rsidP="00000000" w:rsidRDefault="00000000" w:rsidRPr="00000000" w14:paraId="00000003">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MEDICATION, HARM REDUCTION &amp; SUBSTANCE USAGE &amp; STORAGE PROMISING PRACTICE </w:t>
      </w:r>
    </w:p>
    <w:p w:rsidR="00000000" w:rsidDel="00000000" w:rsidP="00000000" w:rsidRDefault="00000000" w:rsidRPr="00000000" w14:paraId="00000004">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5">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Harm Reduction </w:t>
      </w:r>
      <w:r w:rsidDel="00000000" w:rsidR="00000000" w:rsidRPr="00000000">
        <w:rPr>
          <w:rFonts w:ascii="Times" w:cs="Times" w:eastAsia="Times" w:hAnsi="Times"/>
          <w:sz w:val="24"/>
          <w:szCs w:val="24"/>
          <w:rtl w:val="0"/>
        </w:rPr>
        <w:t xml:space="preserve">saves lives. Taking a harm reduction approach means that the goal is the reduction of harmful consequences of substance abuse without necessarily requiring any reduction in use or abstinence. Harm reduction is an evidence-based approach that seeks to reduce the more immediate and tangible harms an individual may face. Harm reduction does not mean that consumption is permissible on the shelter premises. It recognizes that being open and transparent with survivors about substance use as a normal response to violence and coercion is a part of providing non-judgemental services. When people are in an environment where they need to hide their use, this shuts down opportunities for staff to offer support with safety planning around use. This, in turn, increases risks for all survivors, their children, and staff. When a shelter recognizes that many women who are using alcohol and other drugs will not stop simply because they are living in a shelter, the question becomes, “How do we create safety for the woman and for all those around her?</w:t>
      </w:r>
      <w:r w:rsidDel="00000000" w:rsidR="00000000" w:rsidRPr="00000000">
        <w:rPr>
          <w:rFonts w:ascii="Times" w:cs="Times" w:eastAsia="Times" w:hAnsi="Times"/>
          <w:sz w:val="24"/>
          <w:szCs w:val="24"/>
          <w:vertAlign w:val="superscript"/>
        </w:rPr>
        <w:footnoteReference w:customMarkFollows="0" w:id="0"/>
      </w:r>
      <w:r w:rsidDel="00000000" w:rsidR="00000000" w:rsidRPr="00000000">
        <w:rPr>
          <w:rFonts w:ascii="Times" w:cs="Times" w:eastAsia="Times" w:hAnsi="Times"/>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7">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Prescribed Medications (including puffers, epi pens, nitroglycerin, opioids, and methadone carries):</w:t>
      </w:r>
    </w:p>
    <w:p w:rsidR="00000000" w:rsidDel="00000000" w:rsidP="00000000" w:rsidRDefault="00000000" w:rsidRPr="00000000" w14:paraId="00000008">
      <w:pPr>
        <w:spacing w:after="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Practice:</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09">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Individuals who use prescription medicinal products are eligible to stay at________________, providing their level of use does not create safety concerns for themselves, other residents, or staff*. </w:t>
      </w:r>
    </w:p>
    <w:p w:rsidR="00000000" w:rsidDel="00000000" w:rsidP="00000000" w:rsidRDefault="00000000" w:rsidRPr="00000000" w14:paraId="0000000A">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B">
      <w:pPr>
        <w:spacing w:after="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Procedure:</w:t>
      </w:r>
      <w:r w:rsidDel="00000000" w:rsidR="00000000" w:rsidRPr="00000000">
        <w:rPr>
          <w:rFonts w:ascii="Times" w:cs="Times" w:eastAsia="Times" w:hAnsi="Times"/>
          <w:sz w:val="24"/>
          <w:szCs w:val="24"/>
          <w:rtl w:val="0"/>
        </w:rPr>
        <w:t xml:space="preserve"> </w:t>
      </w:r>
      <w:r w:rsidDel="00000000" w:rsidR="00000000" w:rsidRPr="00000000">
        <w:rPr>
          <w:rtl w:val="0"/>
        </w:rPr>
      </w:r>
    </w:p>
    <w:p w:rsidR="00000000" w:rsidDel="00000000" w:rsidP="00000000" w:rsidRDefault="00000000" w:rsidRPr="00000000" w14:paraId="0000000C">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Most products are stored in the office medicine cabinet, in a blister pack or bottle labelled with the resident’s name.</w:t>
      </w:r>
      <w:r w:rsidDel="00000000" w:rsidR="00000000" w:rsidRPr="00000000">
        <w:rPr>
          <w:rFonts w:ascii="Times" w:cs="Times" w:eastAsia="Times" w:hAnsi="Times"/>
          <w:b w:val="1"/>
          <w:color w:val="ff0000"/>
          <w:sz w:val="24"/>
          <w:szCs w:val="24"/>
          <w:rtl w:val="0"/>
        </w:rPr>
        <w:t xml:space="preserve"> </w:t>
      </w:r>
      <w:r w:rsidDel="00000000" w:rsidR="00000000" w:rsidRPr="00000000">
        <w:rPr>
          <w:rFonts w:ascii="Times" w:cs="Times" w:eastAsia="Times" w:hAnsi="Times"/>
          <w:sz w:val="24"/>
          <w:szCs w:val="24"/>
          <w:rtl w:val="0"/>
        </w:rPr>
        <w:t xml:space="preserve">When medications are stored in the office they must also be taken in the office with staff present. Staff are NOT legally permitted to dispense medication but will provide blister packs or bottles to the resident to dispense </w:t>
      </w:r>
      <w:r w:rsidDel="00000000" w:rsidR="00000000" w:rsidRPr="00000000">
        <w:rPr>
          <w:rFonts w:ascii="Times" w:cs="Times" w:eastAsia="Times" w:hAnsi="Times"/>
          <w:sz w:val="24"/>
          <w:szCs w:val="24"/>
          <w:rtl w:val="0"/>
        </w:rPr>
        <w:t xml:space="preserve">themselves</w:t>
      </w:r>
      <w:r w:rsidDel="00000000" w:rsidR="00000000" w:rsidRPr="00000000">
        <w:rPr>
          <w:rFonts w:ascii="Times" w:cs="Times" w:eastAsia="Times" w:hAnsi="Times"/>
          <w:sz w:val="24"/>
          <w:szCs w:val="24"/>
          <w:rtl w:val="0"/>
        </w:rPr>
        <w:t xml:space="preserve">. Medication that needs to be refrigerated will be stored in [insert location here]. </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Puffers, epi-pens, and nitroglycerin may be kept by the resident, for quick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access</w:t>
      </w:r>
      <w:r w:rsidDel="00000000" w:rsidR="00000000" w:rsidRPr="00000000">
        <w:rPr>
          <w:rFonts w:ascii="Times" w:cs="Times" w:eastAsia="Times" w:hAnsi="Times"/>
          <w:i w:val="0"/>
          <w:smallCaps w:val="0"/>
          <w:strike w:val="0"/>
          <w:color w:val="000000"/>
          <w:sz w:val="24"/>
          <w:szCs w:val="24"/>
          <w:u w:val="none"/>
          <w:shd w:fill="auto" w:val="clear"/>
          <w:vertAlign w:val="superscript"/>
        </w:rPr>
        <w:footnoteReference w:customMarkFollows="0" w:id="1"/>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Prescribed meds labelled for someone other than the resident are not permitted on site and will be confiscated. </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Shared use of medications between individuals is not permitted. </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Individuals with medications outside of the office (outside of the above exceptions) will be given a verbal warning or may have their stay ended, depending on the situation. </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Use of medications that result in safety or cooperative living concerns will be discussed with the individual, and if concerns continue could result in an end of stay.</w:t>
      </w:r>
    </w:p>
    <w:p w:rsidR="00000000" w:rsidDel="00000000" w:rsidP="00000000" w:rsidRDefault="00000000" w:rsidRPr="00000000" w14:paraId="00000012">
      <w:pPr>
        <w:spacing w:after="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3">
      <w:pPr>
        <w:spacing w:after="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Cannabis Products (edibles and vapes):</w:t>
      </w:r>
      <w:r w:rsidDel="00000000" w:rsidR="00000000" w:rsidRPr="00000000">
        <w:rPr>
          <w:rtl w:val="0"/>
        </w:rPr>
      </w:r>
    </w:p>
    <w:p w:rsidR="00000000" w:rsidDel="00000000" w:rsidP="00000000" w:rsidRDefault="00000000" w:rsidRPr="00000000" w14:paraId="00000014">
      <w:pPr>
        <w:spacing w:after="0" w:lineRule="auto"/>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Practice:</w:t>
      </w:r>
      <w:r w:rsidDel="00000000" w:rsidR="00000000" w:rsidRPr="00000000">
        <w:rPr>
          <w:rtl w:val="0"/>
        </w:rPr>
      </w:r>
    </w:p>
    <w:p w:rsidR="00000000" w:rsidDel="00000000" w:rsidP="00000000" w:rsidRDefault="00000000" w:rsidRPr="00000000" w14:paraId="00000016">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Individuals who use cannabis products are welcome to stay at______, providing their level of use does not create safety concerns for themselves, other residents, or staff*.</w:t>
      </w:r>
    </w:p>
    <w:p w:rsidR="00000000" w:rsidDel="00000000" w:rsidP="00000000" w:rsidRDefault="00000000" w:rsidRPr="00000000" w14:paraId="00000017">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Procedure: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All cannabis products (edible, smoked, vaped, etc.) will be stored in a smell-proof bag/container labelled with the resident’s name. </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The resident will take the sealed bag/container off site for use and return it in the sealed bag/container for storage. Cannabis products will be stored in the office medicine cabinet.</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cannabis is prescribed by a doctor it can be used on site in the backyard so long as there are no children present, and the resident provides a copy of their prescription. Residents will be given up to 5 business days to acquire a copy of their prescription from their doctor if they do not have it on hand at time of intake and may be asked to take cannabis products off site until prescription is provided. </w:t>
      </w:r>
    </w:p>
    <w:p w:rsidR="00000000" w:rsidDel="00000000" w:rsidP="00000000" w:rsidRDefault="00000000" w:rsidRPr="00000000" w14:paraId="0000001C">
      <w:pPr>
        <w:spacing w:after="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D">
      <w:pPr>
        <w:spacing w:after="0" w:lineRule="auto"/>
        <w:ind w:lef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A</w:t>
      </w:r>
      <w:r w:rsidDel="00000000" w:rsidR="00000000" w:rsidRPr="00000000">
        <w:rPr>
          <w:rFonts w:ascii="Times" w:cs="Times" w:eastAsia="Times" w:hAnsi="Times"/>
          <w:sz w:val="24"/>
          <w:szCs w:val="24"/>
          <w:rtl w:val="0"/>
        </w:rPr>
        <w:t xml:space="preserve">s per </w:t>
      </w:r>
      <w:r w:rsidDel="00000000" w:rsidR="00000000" w:rsidRPr="00000000">
        <w:rPr>
          <w:rFonts w:ascii="Times" w:cs="Times" w:eastAsia="Times" w:hAnsi="Times"/>
          <w:sz w:val="24"/>
          <w:szCs w:val="24"/>
          <w:rtl w:val="0"/>
        </w:rPr>
        <w:t xml:space="preserve">legal possession guidelines</w:t>
      </w:r>
      <w:r w:rsidDel="00000000" w:rsidR="00000000" w:rsidRPr="00000000">
        <w:rPr>
          <w:rFonts w:ascii="Times" w:cs="Times" w:eastAsia="Times" w:hAnsi="Times"/>
          <w:sz w:val="24"/>
          <w:szCs w:val="24"/>
          <w:rtl w:val="0"/>
        </w:rPr>
        <w:t xml:space="preserve"> set out by the federal government, quantities stored are limited to</w:t>
      </w:r>
      <w:r w:rsidDel="00000000" w:rsidR="00000000" w:rsidRPr="00000000">
        <w:rPr>
          <w:rFonts w:ascii="Times" w:cs="Times" w:eastAsia="Times" w:hAnsi="Times"/>
          <w:sz w:val="24"/>
          <w:szCs w:val="24"/>
          <w:vertAlign w:val="superscript"/>
        </w:rPr>
        <w:footnoteReference w:customMarkFollows="0" w:id="2"/>
      </w:r>
      <w:r w:rsidDel="00000000" w:rsidR="00000000" w:rsidRPr="00000000">
        <w:rPr>
          <w:rFonts w:ascii="Times" w:cs="Times" w:eastAsia="Times" w:hAnsi="Times"/>
          <w:sz w:val="24"/>
          <w:szCs w:val="24"/>
          <w:rtl w:val="0"/>
        </w:rPr>
        <w:t xml:space="preserve"> (follow the link in the footnote for additional information):</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Loose cannabis without a doctor’s note, up to 30 grams (1 ounce/40 joints).</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Loose cannabis with a doctor’s note, up to 150 grams.</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One vaporizer unit </w:t>
      </w:r>
      <w:r w:rsidDel="00000000" w:rsidR="00000000" w:rsidRPr="00000000">
        <w:rPr>
          <w:rFonts w:ascii="Times" w:cs="Times" w:eastAsia="Times" w:hAnsi="Times"/>
          <w:sz w:val="24"/>
          <w:szCs w:val="24"/>
          <w:rtl w:val="0"/>
        </w:rPr>
        <w:t xml:space="preserve">with a cartridge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Residents are discouraged from sharing cannabis products and are not permitted to share cannabis products if smoking onsite </w:t>
      </w:r>
      <w:r w:rsidDel="00000000" w:rsidR="00000000" w:rsidRPr="00000000">
        <w:rPr>
          <w:rFonts w:ascii="Times" w:cs="Times" w:eastAsia="Times" w:hAnsi="Times"/>
          <w:sz w:val="24"/>
          <w:szCs w:val="24"/>
          <w:rtl w:val="0"/>
        </w:rPr>
        <w:t xml:space="preserve">in the backyard</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(prescription needed for onsite usage).</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Use of cannabis products that result in safety concerns or cooperative living concerns will be discussed with the resident. If concerns continue, their stay may be ended.</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Cannabis products left after departure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[insert </w:t>
      </w:r>
      <w:r w:rsidDel="00000000" w:rsidR="00000000" w:rsidRPr="00000000">
        <w:rPr>
          <w:rFonts w:ascii="Times" w:cs="Times" w:eastAsia="Times" w:hAnsi="Times"/>
          <w:sz w:val="24"/>
          <w:szCs w:val="24"/>
          <w:rtl w:val="0"/>
        </w:rPr>
        <w:t xml:space="preserve">shelter practice here].</w:t>
      </w:r>
      <w:r w:rsidDel="00000000" w:rsidR="00000000" w:rsidRPr="00000000">
        <w:rPr>
          <w:rtl w:val="0"/>
        </w:rPr>
      </w:r>
    </w:p>
    <w:p w:rsidR="00000000" w:rsidDel="00000000" w:rsidP="00000000" w:rsidRDefault="00000000" w:rsidRPr="00000000" w14:paraId="00000025">
      <w:pPr>
        <w:spacing w:after="0" w:lineRule="auto"/>
        <w:ind w:left="36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6">
      <w:pPr>
        <w:spacing w:after="0" w:lineRule="auto"/>
        <w:ind w:left="36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7">
      <w:pPr>
        <w:spacing w:after="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Alcohol:</w:t>
      </w:r>
    </w:p>
    <w:p w:rsidR="00000000" w:rsidDel="00000000" w:rsidP="00000000" w:rsidRDefault="00000000" w:rsidRPr="00000000" w14:paraId="00000028">
      <w:pPr>
        <w:spacing w:after="0" w:lineRule="auto"/>
        <w:ind w:left="360" w:firstLine="0"/>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29">
      <w:pPr>
        <w:spacing w:after="0" w:lineRule="auto"/>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Practice:</w:t>
      </w:r>
    </w:p>
    <w:p w:rsidR="00000000" w:rsidDel="00000000" w:rsidP="00000000" w:rsidRDefault="00000000" w:rsidRPr="00000000" w14:paraId="0000002A">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Residents who occasionally use alcohol are welcome to stay at _______providing their level of use does not create safety concerns for themselves, other residents, or staff*.</w:t>
      </w:r>
    </w:p>
    <w:p w:rsidR="00000000" w:rsidDel="00000000" w:rsidP="00000000" w:rsidRDefault="00000000" w:rsidRPr="00000000" w14:paraId="0000002B">
      <w:pPr>
        <w:spacing w:after="0" w:lineRule="auto"/>
        <w:ind w:left="360" w:firstLine="0"/>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2C">
      <w:pPr>
        <w:spacing w:after="0" w:lineRule="auto"/>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Procedure: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The storage and use of alcohol on site is not permitted, except as stipulated below.</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Alcohol dependent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adult residents (1</w:t>
      </w:r>
      <w:r w:rsidDel="00000000" w:rsidR="00000000" w:rsidRPr="00000000">
        <w:rPr>
          <w:rFonts w:ascii="Times" w:cs="Times" w:eastAsia="Times" w:hAnsi="Times"/>
          <w:sz w:val="24"/>
          <w:szCs w:val="24"/>
          <w:rtl w:val="0"/>
        </w:rPr>
        <w:t xml:space="preserve">8</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who identify that it is required medicinally or to avoid seizures may request to have one bottle stored </w:t>
      </w:r>
      <w:r w:rsidDel="00000000" w:rsidR="00000000" w:rsidRPr="00000000">
        <w:rPr>
          <w:rFonts w:ascii="Times" w:cs="Times" w:eastAsia="Times" w:hAnsi="Times"/>
          <w:sz w:val="24"/>
          <w:szCs w:val="24"/>
          <w:rtl w:val="0"/>
        </w:rPr>
        <w:t xml:space="preserve">in the office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medicine cabinet. The resident may consume a ‘dose’ in the intake room. Use of alcohol that results in safety or cooperative living concerns will be discussed with the individual, and if concerns continue could result in an end of stay.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Alcohol found on site (not approved) will be disposed of and will result in an end of stay. </w:t>
      </w:r>
    </w:p>
    <w:p w:rsidR="00000000" w:rsidDel="00000000" w:rsidP="00000000" w:rsidRDefault="00000000" w:rsidRPr="00000000" w14:paraId="00000030">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1">
      <w:pPr>
        <w:spacing w:after="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Illicit Drugs:</w:t>
      </w:r>
    </w:p>
    <w:p w:rsidR="00000000" w:rsidDel="00000000" w:rsidP="00000000" w:rsidRDefault="00000000" w:rsidRPr="00000000" w14:paraId="00000032">
      <w:pPr>
        <w:spacing w:after="0" w:lineRule="auto"/>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33">
      <w:pPr>
        <w:spacing w:after="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Practice:</w:t>
      </w:r>
      <w:r w:rsidDel="00000000" w:rsidR="00000000" w:rsidRPr="00000000">
        <w:rPr>
          <w:rtl w:val="0"/>
        </w:rPr>
      </w:r>
    </w:p>
    <w:p w:rsidR="00000000" w:rsidDel="00000000" w:rsidP="00000000" w:rsidRDefault="00000000" w:rsidRPr="00000000" w14:paraId="00000034">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Individuals who occasionally use illicit drugs are welcome to stay at______, providing their level of use does not create safety concerns for themselves, other residents, or staff*.</w:t>
      </w:r>
    </w:p>
    <w:p w:rsidR="00000000" w:rsidDel="00000000" w:rsidP="00000000" w:rsidRDefault="00000000" w:rsidRPr="00000000" w14:paraId="00000035">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6">
      <w:pPr>
        <w:spacing w:after="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Procedure: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Staff will assess carefully to determine if shelter can be safely provided. If not, will provide information and referrals. Stay will be determined based on the behaviour of the resident and not on the substance usage.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an individual meets eligibility criteria, a </w:t>
      </w:r>
      <w:r w:rsidDel="00000000" w:rsidR="00000000" w:rsidRPr="00000000">
        <w:rPr>
          <w:rFonts w:ascii="Times" w:cs="Times" w:eastAsia="Times" w:hAnsi="Times"/>
          <w:i w:val="0"/>
          <w:smallCaps w:val="0"/>
          <w:strike w:val="0"/>
          <w:color w:val="000000"/>
          <w:sz w:val="24"/>
          <w:szCs w:val="24"/>
          <w:u w:val="single"/>
          <w:shd w:fill="auto" w:val="clear"/>
          <w:vertAlign w:val="baseline"/>
          <w:rtl w:val="0"/>
        </w:rPr>
        <w:t xml:space="preserve">conditional 48-hour stay</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will be offered to allow staff time to assess the residents behaviour when using illicit </w:t>
      </w:r>
      <w:r w:rsidDel="00000000" w:rsidR="00000000" w:rsidRPr="00000000">
        <w:rPr>
          <w:rFonts w:ascii="Times" w:cs="Times" w:eastAsia="Times" w:hAnsi="Times"/>
          <w:sz w:val="24"/>
          <w:szCs w:val="24"/>
          <w:rtl w:val="0"/>
        </w:rPr>
        <w:t xml:space="preserve">substances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within a communal living setting. If staff deem the resident unmanageable while under the influence of an illicit substance within this 48-hour period, their stay will end immediately and a more appropriate referral will be provided.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If an individual is actively using illicit drugs during initial contact, space or an in-person assessment will be offered to the individual during daytime hours (Monday-Sunday, 9am-4pm). For safety reasons, space will not be offered to an individual actively using illicit drugs during overnight shifts.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The use or storage of illicit drugs is not permitted on site.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Individuals will be asked at intake if they have any illicit drugs, and if so, will be asked to put them into the sharps container, or to take them off site.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it is suspected that a resident is using illicit drugs in their bedroom, a room check is permitted by staff. Room checks should only be done when a minimum of three staff are on site (two staff to do the room check and one staff to remain at frontline).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Individuals found to have or use illicit drugs on site will have their stay ended.</w:t>
      </w:r>
    </w:p>
    <w:p w:rsidR="00000000" w:rsidDel="00000000" w:rsidP="00000000" w:rsidRDefault="00000000" w:rsidRPr="00000000" w14:paraId="0000003E">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F">
      <w:pPr>
        <w:spacing w:after="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Paraphernalia:</w:t>
      </w:r>
      <w:r w:rsidDel="00000000" w:rsidR="00000000" w:rsidRPr="00000000">
        <w:rPr>
          <w:rtl w:val="0"/>
        </w:rPr>
      </w:r>
    </w:p>
    <w:p w:rsidR="00000000" w:rsidDel="00000000" w:rsidP="00000000" w:rsidRDefault="00000000" w:rsidRPr="00000000" w14:paraId="00000040">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1">
      <w:pPr>
        <w:spacing w:after="0" w:lineRule="auto"/>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Practice:</w:t>
      </w:r>
    </w:p>
    <w:p w:rsidR="00000000" w:rsidDel="00000000" w:rsidP="00000000" w:rsidRDefault="00000000" w:rsidRPr="00000000" w14:paraId="00000042">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Paraphernalia needed for cannabis use may be stored with their cannabis product. Paraphernalia needed for illicit drugs is not permitted on site. Staff may provide harm reduction supplies such as clean injection kits for illicit drug use when a resident is leaving shelter as it must be used off site. Naloxone kits may also be provided </w:t>
      </w:r>
      <w:r w:rsidDel="00000000" w:rsidR="00000000" w:rsidRPr="00000000">
        <w:rPr>
          <w:rFonts w:ascii="Times" w:cs="Times" w:eastAsia="Times" w:hAnsi="Times"/>
          <w:sz w:val="24"/>
          <w:szCs w:val="24"/>
          <w:rtl w:val="0"/>
        </w:rPr>
        <w:t xml:space="preserve">upon request.</w:t>
      </w:r>
      <w:r w:rsidDel="00000000" w:rsidR="00000000" w:rsidRPr="00000000">
        <w:rPr>
          <w:rFonts w:ascii="Times" w:cs="Times" w:eastAsia="Times" w:hAnsi="Times"/>
          <w:sz w:val="24"/>
          <w:szCs w:val="24"/>
          <w:rtl w:val="0"/>
        </w:rPr>
        <w:t xml:space="preserve"> [If your shelter follows a different practice, replace the above information with relevant practice].</w:t>
      </w:r>
    </w:p>
    <w:p w:rsidR="00000000" w:rsidDel="00000000" w:rsidP="00000000" w:rsidRDefault="00000000" w:rsidRPr="00000000" w14:paraId="00000043">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Procedure: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Harm reduction supplies/clean injection and Naloxone kits may be provided by the shelter, if supplies are available. Otherwise, staff will provide individuals with information on where to find supplies locally.</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Individuals with used paraphernalia will access safe disposal on site (everything can go </w:t>
      </w:r>
      <w:r w:rsidDel="00000000" w:rsidR="00000000" w:rsidRPr="00000000">
        <w:rPr>
          <w:rFonts w:ascii="Times" w:cs="Times" w:eastAsia="Times" w:hAnsi="Times"/>
          <w:sz w:val="24"/>
          <w:szCs w:val="24"/>
          <w:rtl w:val="0"/>
        </w:rPr>
        <w:t xml:space="preserve">into a sharps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container as it gets incinerated). Staff will also provide info on local safe disposal sites and </w:t>
      </w:r>
      <w:r w:rsidDel="00000000" w:rsidR="00000000" w:rsidRPr="00000000">
        <w:rPr>
          <w:rFonts w:ascii="Times" w:cs="Times" w:eastAsia="Times" w:hAnsi="Times"/>
          <w:sz w:val="24"/>
          <w:szCs w:val="24"/>
          <w:rtl w:val="0"/>
        </w:rPr>
        <w:t xml:space="preserve">encourage residents to use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those sites.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Individuals who are found to have used paraphernalia (needles/rigs, etc.) in the house may have their stay ended. </w:t>
      </w:r>
    </w:p>
    <w:p w:rsidR="00000000" w:rsidDel="00000000" w:rsidP="00000000" w:rsidRDefault="00000000" w:rsidRPr="00000000" w14:paraId="00000048">
      <w:pPr>
        <w:spacing w:after="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9">
      <w:pPr>
        <w:spacing w:after="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STAFF NOTES:</w:t>
      </w:r>
    </w:p>
    <w:p w:rsidR="00000000" w:rsidDel="00000000" w:rsidP="00000000" w:rsidRDefault="00000000" w:rsidRPr="00000000" w14:paraId="0000004A">
      <w:pPr>
        <w:spacing w:after="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B">
      <w:pPr>
        <w:spacing w:after="0" w:lineRule="auto"/>
        <w:rPr>
          <w:rFonts w:ascii="Times" w:cs="Times" w:eastAsia="Times" w:hAnsi="Times"/>
          <w:sz w:val="24"/>
          <w:szCs w:val="24"/>
        </w:rPr>
      </w:pPr>
      <w:r w:rsidDel="00000000" w:rsidR="00000000" w:rsidRPr="00000000">
        <w:rPr>
          <w:rFonts w:ascii="Times" w:cs="Times" w:eastAsia="Times" w:hAnsi="Times"/>
          <w:b w:val="1"/>
          <w:i w:val="1"/>
          <w:sz w:val="24"/>
          <w:szCs w:val="24"/>
          <w:rtl w:val="0"/>
        </w:rPr>
        <w:t xml:space="preserve">*Safety concerns that may impact a stay are identified as: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Verbal or physical aggression.</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Inability to manage stairs safely.</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sz w:val="24"/>
          <w:szCs w:val="24"/>
          <w:rtl w:val="0"/>
        </w:rPr>
        <w:t xml:space="preserve">Breaching</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of confidentiality of location or persons.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Substance induced behaviors in common areas that negatively impact other individuals (flailing, punching, kicking, ‘nodding off’).</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Inability to manage consistently within cooperative living guidelines (inability or unwillingness to be accountable for problem behaviors and/or to discuss problems with staff; exploitation of other </w:t>
      </w:r>
      <w:r w:rsidDel="00000000" w:rsidR="00000000" w:rsidRPr="00000000">
        <w:rPr>
          <w:rFonts w:ascii="Times" w:cs="Times" w:eastAsia="Times" w:hAnsi="Times"/>
          <w:sz w:val="24"/>
          <w:szCs w:val="24"/>
          <w:rtl w:val="0"/>
        </w:rPr>
        <w:t xml:space="preserve">individuals, persistent</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triangulation of residents and /or staff).</w:t>
      </w:r>
    </w:p>
    <w:p w:rsidR="00000000" w:rsidDel="00000000" w:rsidP="00000000" w:rsidRDefault="00000000" w:rsidRPr="00000000" w14:paraId="00000051">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2">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Depending on the level of concern, an individual may or may not be given time to determine their next step; if appropriate, a written agreement/contract may be provided outlining expectations of behaviour during stay. This is to be discussed with and signed by the resident at a point when they are deemed functional and able to understand what they are signing and agreeing to. Please consult with the supervisor for an appropriate response. When ending a stay, two staff should be present to support the process. </w:t>
      </w:r>
    </w:p>
    <w:p w:rsidR="00000000" w:rsidDel="00000000" w:rsidP="00000000" w:rsidRDefault="00000000" w:rsidRPr="00000000" w14:paraId="00000053">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4">
      <w:pPr>
        <w:spacing w:after="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Staff will consult at shift overlap, preferably with frontline staff and/or Supervisor/Manager, to determine how to proceed (considering level of risk to others and pattern/consistency of behavior).</w:t>
      </w:r>
    </w:p>
    <w:p w:rsidR="00000000" w:rsidDel="00000000" w:rsidP="00000000" w:rsidRDefault="00000000" w:rsidRPr="00000000" w14:paraId="00000055">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6">
      <w:pPr>
        <w:spacing w:after="0" w:lineRule="auto"/>
        <w:rPr>
          <w:rFonts w:ascii="Times" w:cs="Times" w:eastAsia="Times" w:hAnsi="Times"/>
          <w:b w:val="1"/>
          <w:sz w:val="24"/>
          <w:szCs w:val="24"/>
        </w:rPr>
      </w:pPr>
      <w:r w:rsidDel="00000000" w:rsidR="00000000" w:rsidRPr="00000000">
        <w:rPr>
          <w:rFonts w:ascii="Times" w:cs="Times" w:eastAsia="Times" w:hAnsi="Times"/>
          <w:sz w:val="24"/>
          <w:szCs w:val="24"/>
          <w:rtl w:val="0"/>
        </w:rPr>
        <w:t xml:space="preserve">Concerns that an individuals’ driving may be impaired by alcohol, legal or illegal drugs will be discussed with the resident, whenever possible. If driving is imminent, staff will consult with their Supervisor/ Manager, and a report to police or R.C.M.P may occur. </w:t>
      </w:r>
      <w:r w:rsidDel="00000000" w:rsidR="00000000" w:rsidRPr="00000000">
        <w:rPr>
          <w:rFonts w:ascii="Times" w:cs="Times" w:eastAsia="Times" w:hAnsi="Times"/>
          <w:b w:val="1"/>
          <w:sz w:val="24"/>
          <w:szCs w:val="24"/>
          <w:rtl w:val="0"/>
        </w:rPr>
        <w:t xml:space="preserve">At intake, this possibility must be discussed with all adult individuals. </w:t>
      </w:r>
    </w:p>
    <w:p w:rsidR="00000000" w:rsidDel="00000000" w:rsidP="00000000" w:rsidRDefault="00000000" w:rsidRPr="00000000" w14:paraId="00000057">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spacing w:after="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SAFE &amp; COMPLETE ROOM CLEANING:</w:t>
      </w:r>
      <w:r w:rsidDel="00000000" w:rsidR="00000000" w:rsidRPr="00000000">
        <w:rPr>
          <w:rtl w:val="0"/>
        </w:rPr>
      </w:r>
    </w:p>
    <w:p w:rsidR="00000000" w:rsidDel="00000000" w:rsidP="00000000" w:rsidRDefault="00000000" w:rsidRPr="00000000" w14:paraId="00000059">
      <w:pPr>
        <w:spacing w:after="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highlight w:val="white"/>
          <w:u w:val="none"/>
          <w:vertAlign w:val="baseline"/>
          <w:rtl w:val="0"/>
        </w:rPr>
        <w:t xml:space="preserve">When not disposed of properly, needles can hide in linen or garbage and injure other workers who encounter them unexpectedly.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When staff are cleaning rooms they will wear closed toed shoes, vinyl gloves, PPE, and have their arms and legs covered.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Always check between mattress and box spring (never slide your hand between – LIFT!); check and clean in and under all furniture and shelves. Check all beds (including cribs if present) and furniture, whether used by the resident or not. </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Grab bedding </w:t>
      </w:r>
      <w:r w:rsidDel="00000000" w:rsidR="00000000" w:rsidRPr="00000000">
        <w:rPr>
          <w:rFonts w:ascii="Times" w:cs="Times" w:eastAsia="Times" w:hAnsi="Times"/>
          <w:sz w:val="24"/>
          <w:szCs w:val="24"/>
          <w:rtl w:val="0"/>
        </w:rPr>
        <w:t xml:space="preserve">by the corner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and shake out; do not bundle even if</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you believe there are no sharps. </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ALWAYS use the room cleaning checklist to ensure that everything is completed properly. </w:t>
      </w:r>
    </w:p>
    <w:p w:rsidR="00000000" w:rsidDel="00000000" w:rsidP="00000000" w:rsidRDefault="00000000" w:rsidRPr="00000000" w14:paraId="0000005E">
      <w:pPr>
        <w:shd w:fill="ffffff" w:val="clear"/>
        <w:spacing w:after="0"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F">
      <w:pPr>
        <w:shd w:fill="ffffff" w:val="clear"/>
        <w:spacing w:after="0"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60">
      <w:pPr>
        <w:widowControl w:val="0"/>
        <w:shd w:fill="ffffff" w:val="clear"/>
        <w:spacing w:after="0"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 THE EVENT OF A NEEDLE STICK INJURY:</w:t>
      </w:r>
    </w:p>
    <w:p w:rsidR="00000000" w:rsidDel="00000000" w:rsidP="00000000" w:rsidRDefault="00000000" w:rsidRPr="00000000" w14:paraId="00000061">
      <w:pPr>
        <w:widowControl w:val="0"/>
        <w:shd w:fill="ffffff" w:val="clear"/>
        <w:spacing w:after="0"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1. Seek medical treatment promptly. Proceed </w:t>
      </w:r>
      <w:r w:rsidDel="00000000" w:rsidR="00000000" w:rsidRPr="00000000">
        <w:rPr>
          <w:rFonts w:ascii="Times" w:cs="Times" w:eastAsia="Times" w:hAnsi="Times"/>
          <w:sz w:val="24"/>
          <w:szCs w:val="24"/>
          <w:rtl w:val="0"/>
        </w:rPr>
        <w:t xml:space="preserve">to the local</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emergency department within 2 to 4 hours of exposure and</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not longer than 72 hours. Post exposure treatment to prevent infection is most effective if given promptly.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2. Remove gloves or clothing to determine the injury area.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3. Encourage the wound to bleed.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4. Immediately wash the area well with soap and water but do not scrub.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5. Report the incident in accordance with your workplace injury policy.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6A">
      <w:pPr>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headerReference r:id="rId8" w:type="default"/>
      <w:footerReference r:id="rId9" w:type="default"/>
      <w:pgSz w:h="15840" w:w="12240" w:orient="portrait"/>
      <w:pgMar w:bottom="851" w:top="85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Zapata-Alma, G. (2020). National Centre on Domestic Violence, Trauma, and Mental Health (NCDVTMH), p. 16-23.</w:t>
      </w:r>
    </w:p>
  </w:footnote>
  <w:footnote w:id="1">
    <w:p w:rsidR="00000000" w:rsidDel="00000000" w:rsidP="00000000" w:rsidRDefault="00000000" w:rsidRPr="00000000" w14:paraId="0000007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Remind clients to keep all medications on person out of reach of children.</w:t>
      </w:r>
    </w:p>
  </w:footnote>
  <w:footnote w:id="2">
    <w:p w:rsidR="00000000" w:rsidDel="00000000" w:rsidP="00000000" w:rsidRDefault="00000000" w:rsidRPr="00000000" w14:paraId="0000007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https://www.ontario.ca/page/cannabis-laws#:~:text=Medical%20cannabis%20is%20subject%20to,exclusively%20by%20the%20federal%20government.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0607"/>
    <w:pPr>
      <w:spacing w:line="259" w:lineRule="auto"/>
      <w:ind w:firstLine="0"/>
    </w:pPr>
    <w:rPr>
      <w:rFonts w:asciiTheme="minorHAnsi" w:cstheme="minorBidi" w:hAnsiTheme="minorHAnsi"/>
      <w:kern w:val="0"/>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D0607"/>
    <w:pPr>
      <w:ind w:left="720"/>
      <w:contextualSpacing w:val="1"/>
    </w:pPr>
  </w:style>
  <w:style w:type="paragraph" w:styleId="Header">
    <w:name w:val="header"/>
    <w:basedOn w:val="Normal"/>
    <w:link w:val="HeaderChar"/>
    <w:uiPriority w:val="99"/>
    <w:unhideWhenUsed w:val="1"/>
    <w:rsid w:val="006D06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0607"/>
    <w:rPr>
      <w:rFonts w:asciiTheme="minorHAnsi" w:cstheme="minorBidi" w:hAnsiTheme="minorHAnsi"/>
      <w:kern w:val="0"/>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eD+jjR55B3jGm5oU4ugr/vtbQ==">CgMxLjAyDmguNXRnNGVpdGViYnh2MghoLmdqZGd4czgAaiIKFHN1Z2dlc3QuNWtwbTQ3ajl1amg3EgpTYWxseSBPZ29laiMKFHN1Z2dlc3Qub2h5YmUwYXc3aTlsEgtEZWVuYSBCcm9ja3IhMVMyYmlKaVFXTjBrMkZzVURYem1qWXdlYkI0MHJZVXdp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2024-01-03T23:51:00Z</dcterms:created>
  <dc:creator>Amber Merucci</dc:creator>
</cp:coreProperties>
</file>