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16A" w:rsidRPr="001153C1" w:rsidRDefault="00012FB8" w:rsidP="00012FB8">
      <w:pPr>
        <w:pStyle w:val="NoSpacing"/>
        <w:jc w:val="center"/>
        <w:rPr>
          <w:rFonts w:ascii="Times New Roman" w:hAnsi="Times New Roman" w:cs="Times New Roman"/>
          <w:b/>
          <w:sz w:val="24"/>
        </w:rPr>
      </w:pPr>
      <w:r w:rsidRPr="001153C1">
        <w:rPr>
          <w:rFonts w:ascii="Times New Roman" w:hAnsi="Times New Roman" w:cs="Times New Roman"/>
          <w:b/>
          <w:sz w:val="24"/>
        </w:rPr>
        <w:t xml:space="preserve">WELCOMING COMMUNITIES </w:t>
      </w:r>
      <w:r w:rsidR="004309DA" w:rsidRPr="001153C1">
        <w:rPr>
          <w:rFonts w:ascii="Times New Roman" w:hAnsi="Times New Roman" w:cs="Times New Roman"/>
          <w:b/>
          <w:sz w:val="24"/>
        </w:rPr>
        <w:t xml:space="preserve">- </w:t>
      </w:r>
      <w:r w:rsidR="00504912">
        <w:rPr>
          <w:rFonts w:ascii="Times New Roman" w:hAnsi="Times New Roman" w:cs="Times New Roman"/>
          <w:b/>
          <w:sz w:val="24"/>
        </w:rPr>
        <w:t>STEINBACH</w:t>
      </w:r>
    </w:p>
    <w:p w:rsidR="0079714B" w:rsidRPr="001153C1" w:rsidRDefault="005E0D7A" w:rsidP="0079714B">
      <w:pPr>
        <w:pStyle w:val="NoSpacing"/>
        <w:jc w:val="both"/>
        <w:rPr>
          <w:rFonts w:ascii="Times New Roman" w:hAnsi="Times New Roman" w:cs="Times New Roman"/>
          <w:sz w:val="24"/>
          <w:u w:val="single"/>
        </w:rPr>
      </w:pPr>
      <w:r w:rsidRPr="001153C1">
        <w:rPr>
          <w:rFonts w:ascii="Times New Roman" w:hAnsi="Times New Roman" w:cs="Times New Roman"/>
          <w:sz w:val="24"/>
          <w:u w:val="single"/>
        </w:rPr>
        <w:t>Introduction</w:t>
      </w:r>
    </w:p>
    <w:p w:rsidR="0079714B" w:rsidRPr="00A77897" w:rsidRDefault="0079714B" w:rsidP="00A77897">
      <w:pPr>
        <w:pStyle w:val="NoSpacing"/>
        <w:jc w:val="both"/>
        <w:rPr>
          <w:rFonts w:ascii="Times New Roman" w:eastAsia="Times New Roman" w:hAnsi="Times New Roman" w:cs="Times New Roman"/>
          <w:sz w:val="24"/>
          <w:szCs w:val="24"/>
        </w:rPr>
      </w:pPr>
      <w:r w:rsidRPr="00A77897">
        <w:rPr>
          <w:rFonts w:ascii="Times New Roman" w:eastAsia="Times New Roman" w:hAnsi="Times New Roman" w:cs="Times New Roman"/>
          <w:sz w:val="24"/>
          <w:szCs w:val="24"/>
        </w:rPr>
        <w:t xml:space="preserve">Manitoba is recognized as a multicultural society with an ethno-culturally diverse population which </w:t>
      </w:r>
      <w:r w:rsidR="004309DA" w:rsidRPr="00A77897">
        <w:rPr>
          <w:rFonts w:ascii="Times New Roman" w:eastAsia="Times New Roman" w:hAnsi="Times New Roman" w:cs="Times New Roman"/>
          <w:sz w:val="24"/>
          <w:szCs w:val="24"/>
        </w:rPr>
        <w:t>acknowledge</w:t>
      </w:r>
      <w:r w:rsidRPr="00A77897">
        <w:rPr>
          <w:rFonts w:ascii="Times New Roman" w:eastAsia="Times New Roman" w:hAnsi="Times New Roman" w:cs="Times New Roman"/>
          <w:sz w:val="24"/>
          <w:szCs w:val="24"/>
        </w:rPr>
        <w:t xml:space="preserve">s demographic realities. This makes the cities in this province a composition of complex urban centres. </w:t>
      </w:r>
      <w:r w:rsidR="005B1332" w:rsidRPr="00A77897">
        <w:rPr>
          <w:rFonts w:ascii="Times New Roman" w:eastAsia="Times New Roman" w:hAnsi="Times New Roman" w:cs="Times New Roman"/>
          <w:sz w:val="24"/>
          <w:szCs w:val="24"/>
        </w:rPr>
        <w:t>Representations of diverse populations in the demographic structure of Manitoba have</w:t>
      </w:r>
      <w:r w:rsidRPr="00A77897">
        <w:rPr>
          <w:rFonts w:ascii="Times New Roman" w:eastAsia="Times New Roman" w:hAnsi="Times New Roman" w:cs="Times New Roman"/>
          <w:sz w:val="24"/>
          <w:szCs w:val="24"/>
        </w:rPr>
        <w:t xml:space="preserve"> been expanding consistently (Distasio &amp; Kaufman, 2015). Undoubtedly, we in an age of increasing migration - from the 2016 census results, Manitoba was the third fastest growing province between 2011 and 2016, following Alberta and Saskatchewan. Further to t</w:t>
      </w:r>
      <w:r w:rsidR="005B1332" w:rsidRPr="00A77897">
        <w:rPr>
          <w:rFonts w:ascii="Times New Roman" w:eastAsia="Times New Roman" w:hAnsi="Times New Roman" w:cs="Times New Roman"/>
          <w:sz w:val="24"/>
          <w:szCs w:val="24"/>
        </w:rPr>
        <w:t>his, Statistics Canada indicated</w:t>
      </w:r>
      <w:r w:rsidR="001153C1" w:rsidRPr="00A77897">
        <w:rPr>
          <w:rFonts w:ascii="Times New Roman" w:eastAsia="Times New Roman" w:hAnsi="Times New Roman" w:cs="Times New Roman"/>
          <w:sz w:val="24"/>
          <w:szCs w:val="24"/>
        </w:rPr>
        <w:t xml:space="preserve"> that while in the early 2000s</w:t>
      </w:r>
      <w:r w:rsidRPr="00A77897">
        <w:rPr>
          <w:rFonts w:ascii="Times New Roman" w:eastAsia="Times New Roman" w:hAnsi="Times New Roman" w:cs="Times New Roman"/>
          <w:sz w:val="24"/>
          <w:szCs w:val="24"/>
        </w:rPr>
        <w:t xml:space="preserve"> 2.5% of all new Canadians became Manitobans</w:t>
      </w:r>
      <w:r w:rsidR="005B1332" w:rsidRPr="00A77897">
        <w:rPr>
          <w:rFonts w:ascii="Times New Roman" w:eastAsia="Times New Roman" w:hAnsi="Times New Roman" w:cs="Times New Roman"/>
          <w:sz w:val="24"/>
          <w:szCs w:val="24"/>
        </w:rPr>
        <w:t>,</w:t>
      </w:r>
      <w:r w:rsidRPr="00A77897">
        <w:rPr>
          <w:rFonts w:ascii="Times New Roman" w:eastAsia="Times New Roman" w:hAnsi="Times New Roman" w:cs="Times New Roman"/>
          <w:sz w:val="24"/>
          <w:szCs w:val="24"/>
        </w:rPr>
        <w:t xml:space="preserve"> that proportion has increased to 5 </w:t>
      </w:r>
      <w:r w:rsidR="001153C1" w:rsidRPr="00A77897">
        <w:rPr>
          <w:rFonts w:ascii="Times New Roman" w:eastAsia="Times New Roman" w:hAnsi="Times New Roman" w:cs="Times New Roman"/>
          <w:sz w:val="24"/>
          <w:szCs w:val="24"/>
        </w:rPr>
        <w:t>-</w:t>
      </w:r>
      <w:r w:rsidRPr="00A77897">
        <w:rPr>
          <w:rFonts w:ascii="Times New Roman" w:eastAsia="Times New Roman" w:hAnsi="Times New Roman" w:cs="Times New Roman"/>
          <w:sz w:val="24"/>
          <w:szCs w:val="24"/>
        </w:rPr>
        <w:t xml:space="preserve"> 6% in recent years (CBC, 2017).</w:t>
      </w:r>
    </w:p>
    <w:p w:rsidR="0079714B" w:rsidRPr="00A77897" w:rsidRDefault="0079714B" w:rsidP="0079714B">
      <w:pPr>
        <w:pStyle w:val="NoSpacing"/>
        <w:spacing w:line="276" w:lineRule="auto"/>
        <w:jc w:val="both"/>
        <w:rPr>
          <w:rFonts w:ascii="Times New Roman" w:eastAsia="Times New Roman" w:hAnsi="Times New Roman" w:cs="Times New Roman"/>
          <w:sz w:val="24"/>
          <w:szCs w:val="24"/>
        </w:rPr>
      </w:pPr>
    </w:p>
    <w:p w:rsidR="00DC4D72" w:rsidRPr="00A77897" w:rsidRDefault="0079714B" w:rsidP="00A77897">
      <w:pPr>
        <w:pStyle w:val="NoSpacing"/>
        <w:jc w:val="both"/>
        <w:rPr>
          <w:rFonts w:ascii="Times New Roman" w:eastAsia="Times New Roman" w:hAnsi="Times New Roman" w:cs="Times New Roman"/>
          <w:sz w:val="24"/>
          <w:szCs w:val="24"/>
        </w:rPr>
      </w:pPr>
      <w:r w:rsidRPr="00A77897">
        <w:rPr>
          <w:rFonts w:ascii="Times New Roman" w:eastAsia="Times New Roman" w:hAnsi="Times New Roman" w:cs="Times New Roman"/>
          <w:sz w:val="24"/>
          <w:szCs w:val="24"/>
        </w:rPr>
        <w:t>The implications are differences in socio-economic status, different communities and neighbourhoods, different levels of access to opportunities embedded in racial and ethnic status as well</w:t>
      </w:r>
      <w:r w:rsidR="00A90128" w:rsidRPr="00A77897">
        <w:rPr>
          <w:rFonts w:ascii="Times New Roman" w:eastAsia="Times New Roman" w:hAnsi="Times New Roman" w:cs="Times New Roman"/>
          <w:sz w:val="24"/>
          <w:szCs w:val="24"/>
        </w:rPr>
        <w:t xml:space="preserve"> as</w:t>
      </w:r>
      <w:r w:rsidRPr="00A77897">
        <w:rPr>
          <w:rFonts w:ascii="Times New Roman" w:eastAsia="Times New Roman" w:hAnsi="Times New Roman" w:cs="Times New Roman"/>
          <w:sz w:val="24"/>
          <w:szCs w:val="24"/>
        </w:rPr>
        <w:t xml:space="preserve"> the undeniable social exclusion and pressure that newcomers, immigrants and Indigenous population deal with on a regular basis.</w:t>
      </w:r>
    </w:p>
    <w:p w:rsidR="00BD13C9" w:rsidRDefault="00BD13C9" w:rsidP="0079714B">
      <w:pPr>
        <w:pStyle w:val="NoSpacing"/>
        <w:spacing w:line="276" w:lineRule="auto"/>
        <w:jc w:val="both"/>
        <w:rPr>
          <w:rFonts w:ascii="Times New Roman" w:hAnsi="Times New Roman" w:cs="Times New Roman"/>
          <w:color w:val="FF0000"/>
          <w:sz w:val="24"/>
        </w:rPr>
      </w:pPr>
    </w:p>
    <w:p w:rsidR="00581990" w:rsidRPr="00614AB4" w:rsidRDefault="00581990" w:rsidP="00581990">
      <w:pPr>
        <w:pStyle w:val="NoSpacing"/>
        <w:jc w:val="both"/>
        <w:rPr>
          <w:rFonts w:ascii="Times New Roman" w:eastAsia="Times New Roman" w:hAnsi="Times New Roman" w:cs="Times New Roman"/>
          <w:sz w:val="24"/>
          <w:szCs w:val="24"/>
          <w:u w:val="single"/>
        </w:rPr>
      </w:pPr>
      <w:r w:rsidRPr="00614AB4">
        <w:rPr>
          <w:rFonts w:ascii="Times New Roman" w:eastAsia="Times New Roman" w:hAnsi="Times New Roman" w:cs="Times New Roman"/>
          <w:sz w:val="24"/>
          <w:szCs w:val="24"/>
          <w:u w:val="single"/>
        </w:rPr>
        <w:t>Shelters and their purpose for their community</w:t>
      </w:r>
    </w:p>
    <w:p w:rsidR="00581990" w:rsidRPr="00614AB4" w:rsidRDefault="00581990" w:rsidP="00581990">
      <w:pPr>
        <w:pStyle w:val="NoSpacing"/>
        <w:jc w:val="both"/>
        <w:rPr>
          <w:rFonts w:ascii="Times New Roman" w:eastAsia="Times New Roman" w:hAnsi="Times New Roman" w:cs="Times New Roman"/>
          <w:sz w:val="24"/>
          <w:szCs w:val="24"/>
        </w:rPr>
      </w:pPr>
      <w:r w:rsidRPr="00614AB4">
        <w:rPr>
          <w:rFonts w:ascii="Times New Roman" w:eastAsia="Times New Roman" w:hAnsi="Times New Roman" w:cs="Times New Roman"/>
          <w:sz w:val="24"/>
          <w:szCs w:val="24"/>
        </w:rPr>
        <w:t xml:space="preserve">Organizational change is essential for </w:t>
      </w:r>
      <w:r w:rsidR="002E1316" w:rsidRPr="00614AB4">
        <w:rPr>
          <w:rFonts w:ascii="Times New Roman" w:eastAsia="Times New Roman" w:hAnsi="Times New Roman" w:cs="Times New Roman"/>
          <w:sz w:val="24"/>
          <w:szCs w:val="24"/>
        </w:rPr>
        <w:t>shelters</w:t>
      </w:r>
      <w:r w:rsidRPr="00614AB4">
        <w:rPr>
          <w:rFonts w:ascii="Times New Roman" w:eastAsia="Times New Roman" w:hAnsi="Times New Roman" w:cs="Times New Roman"/>
          <w:sz w:val="24"/>
          <w:szCs w:val="24"/>
        </w:rPr>
        <w:t xml:space="preserve"> to meet the growing and changing needs of the communities they serve. Adopting a change-oriented (Zohar and Hofmann, 2012) culture is key to overcoming some of the barriers faced by clients when accessing services, help refocus obligations to ensure inclusion and equality in service delivery. Nonetheless, this idea of change is often meet with hindrances creating unsuccessful and stressful workplace environment both for shelters and their employees.</w:t>
      </w:r>
    </w:p>
    <w:p w:rsidR="00581990" w:rsidRPr="00614AB4" w:rsidRDefault="00581990" w:rsidP="00581990">
      <w:pPr>
        <w:pStyle w:val="NoSpacing"/>
        <w:jc w:val="both"/>
        <w:rPr>
          <w:rFonts w:ascii="Times New Roman" w:eastAsia="Times New Roman" w:hAnsi="Times New Roman" w:cs="Times New Roman"/>
          <w:sz w:val="24"/>
          <w:szCs w:val="24"/>
        </w:rPr>
      </w:pPr>
    </w:p>
    <w:p w:rsidR="00581990" w:rsidRPr="00614AB4" w:rsidRDefault="00581990" w:rsidP="00581990">
      <w:pPr>
        <w:pStyle w:val="NoSpacing"/>
        <w:jc w:val="both"/>
        <w:rPr>
          <w:rFonts w:ascii="Times New Roman" w:eastAsia="Times New Roman" w:hAnsi="Times New Roman" w:cs="Times New Roman"/>
          <w:sz w:val="24"/>
          <w:szCs w:val="24"/>
        </w:rPr>
      </w:pPr>
      <w:r w:rsidRPr="00614AB4">
        <w:rPr>
          <w:rFonts w:ascii="Times New Roman" w:eastAsia="Times New Roman" w:hAnsi="Times New Roman" w:cs="Times New Roman"/>
          <w:sz w:val="24"/>
          <w:szCs w:val="24"/>
        </w:rPr>
        <w:t xml:space="preserve">A major component of realigning the goals of shelters to meet the needs of the diverse populations they serve is embracing the multicultural norms, learning and implementing the best ways to respect and work to meet the needs of indigenous groups, immigrants, newcomers, persons with disabilities and </w:t>
      </w:r>
      <w:r w:rsidR="00614AB4" w:rsidRPr="00614AB4">
        <w:rPr>
          <w:rFonts w:ascii="Times New Roman" w:eastAsia="Times New Roman" w:hAnsi="Times New Roman" w:cs="Times New Roman"/>
          <w:sz w:val="24"/>
          <w:szCs w:val="24"/>
        </w:rPr>
        <w:t xml:space="preserve">from various </w:t>
      </w:r>
      <w:r w:rsidRPr="00614AB4">
        <w:rPr>
          <w:rFonts w:ascii="Times New Roman" w:eastAsia="Times New Roman" w:hAnsi="Times New Roman" w:cs="Times New Roman"/>
          <w:sz w:val="24"/>
          <w:szCs w:val="24"/>
        </w:rPr>
        <w:t xml:space="preserve">religious orientations. Such a change in no doubt will be a journey for shelters as integrating and adjusting to new cultural and ethnic norms requires much flexibility, respect, tolerance and understanding. </w:t>
      </w:r>
    </w:p>
    <w:p w:rsidR="00581990" w:rsidRPr="004151F9" w:rsidRDefault="00581990" w:rsidP="00581990">
      <w:pPr>
        <w:pStyle w:val="NoSpacing"/>
        <w:jc w:val="both"/>
        <w:rPr>
          <w:rFonts w:ascii="Times New Roman" w:eastAsia="Times New Roman" w:hAnsi="Times New Roman" w:cs="Times New Roman"/>
          <w:sz w:val="24"/>
          <w:szCs w:val="24"/>
        </w:rPr>
      </w:pPr>
    </w:p>
    <w:p w:rsidR="00581990" w:rsidRPr="004151F9" w:rsidRDefault="00581990" w:rsidP="00581990">
      <w:pPr>
        <w:pStyle w:val="NoSpacing"/>
        <w:jc w:val="both"/>
        <w:rPr>
          <w:rFonts w:ascii="Times New Roman" w:eastAsia="Times New Roman" w:hAnsi="Times New Roman" w:cs="Times New Roman"/>
          <w:sz w:val="24"/>
          <w:szCs w:val="24"/>
        </w:rPr>
      </w:pPr>
      <w:r w:rsidRPr="004151F9">
        <w:rPr>
          <w:rFonts w:ascii="Times New Roman" w:eastAsia="Times New Roman" w:hAnsi="Times New Roman" w:cs="Times New Roman"/>
          <w:sz w:val="24"/>
          <w:szCs w:val="24"/>
        </w:rPr>
        <w:t xml:space="preserve">Having a basic understanding of why there are ongoing problems with some relational aspects and client service delivery for indigenous groups, immigrants, newcomers, persons with disabilities or </w:t>
      </w:r>
      <w:r w:rsidR="004151F9" w:rsidRPr="004151F9">
        <w:rPr>
          <w:rFonts w:ascii="Times New Roman" w:eastAsia="Times New Roman" w:hAnsi="Times New Roman" w:cs="Times New Roman"/>
          <w:sz w:val="24"/>
          <w:szCs w:val="24"/>
        </w:rPr>
        <w:t xml:space="preserve">and from various </w:t>
      </w:r>
      <w:r w:rsidRPr="004151F9">
        <w:rPr>
          <w:rFonts w:ascii="Times New Roman" w:eastAsia="Times New Roman" w:hAnsi="Times New Roman" w:cs="Times New Roman"/>
          <w:sz w:val="24"/>
          <w:szCs w:val="24"/>
        </w:rPr>
        <w:t>religious orientations because of existing negative stereotypes/</w:t>
      </w:r>
      <w:r w:rsidR="004151F9" w:rsidRPr="004151F9">
        <w:rPr>
          <w:rFonts w:ascii="Times New Roman" w:eastAsia="Times New Roman" w:hAnsi="Times New Roman" w:cs="Times New Roman"/>
          <w:sz w:val="24"/>
          <w:szCs w:val="24"/>
        </w:rPr>
        <w:t xml:space="preserve"> </w:t>
      </w:r>
      <w:r w:rsidRPr="004151F9">
        <w:rPr>
          <w:rFonts w:ascii="Times New Roman" w:eastAsia="Times New Roman" w:hAnsi="Times New Roman" w:cs="Times New Roman"/>
          <w:sz w:val="24"/>
          <w:szCs w:val="24"/>
        </w:rPr>
        <w:t>misrepresentations, racism and inequality is only a first step towards changing attitudes, behaviors and organizational commitment by shelter employers and employees (Ghorayshi, 2010).</w:t>
      </w:r>
    </w:p>
    <w:p w:rsidR="00996F57" w:rsidRPr="004151F9" w:rsidRDefault="00996F57" w:rsidP="00581990">
      <w:pPr>
        <w:pStyle w:val="NoSpacing"/>
        <w:jc w:val="both"/>
        <w:rPr>
          <w:rFonts w:ascii="Times New Roman" w:eastAsia="Times New Roman" w:hAnsi="Times New Roman" w:cs="Times New Roman"/>
          <w:sz w:val="24"/>
          <w:szCs w:val="24"/>
        </w:rPr>
      </w:pPr>
    </w:p>
    <w:p w:rsidR="0079714B" w:rsidRPr="004151F9" w:rsidRDefault="00996F57" w:rsidP="00D53050">
      <w:pPr>
        <w:pStyle w:val="NoSpacing"/>
        <w:jc w:val="center"/>
        <w:rPr>
          <w:rFonts w:ascii="Times New Roman" w:hAnsi="Times New Roman" w:cs="Times New Roman"/>
          <w:i/>
          <w:sz w:val="24"/>
        </w:rPr>
      </w:pPr>
      <w:r w:rsidRPr="004151F9">
        <w:rPr>
          <w:rFonts w:ascii="Times New Roman" w:hAnsi="Times New Roman" w:cs="Times New Roman"/>
          <w:i/>
          <w:sz w:val="24"/>
        </w:rPr>
        <w:t>Who makes up my community?</w:t>
      </w:r>
    </w:p>
    <w:p w:rsidR="00D53050" w:rsidRPr="00D53050" w:rsidRDefault="00D53050" w:rsidP="00D53050">
      <w:pPr>
        <w:pStyle w:val="NoSpacing"/>
        <w:jc w:val="center"/>
        <w:rPr>
          <w:rFonts w:ascii="Times New Roman" w:hAnsi="Times New Roman" w:cs="Times New Roman"/>
          <w:i/>
          <w:color w:val="FF0000"/>
          <w:sz w:val="24"/>
        </w:rPr>
      </w:pPr>
    </w:p>
    <w:tbl>
      <w:tblPr>
        <w:tblStyle w:val="TableGrid"/>
        <w:tblW w:w="9972" w:type="dxa"/>
        <w:tblInd w:w="18" w:type="dxa"/>
        <w:tblLook w:val="04A0" w:firstRow="1" w:lastRow="0" w:firstColumn="1" w:lastColumn="0" w:noHBand="0" w:noVBand="1"/>
      </w:tblPr>
      <w:tblGrid>
        <w:gridCol w:w="4680"/>
        <w:gridCol w:w="1764"/>
        <w:gridCol w:w="1764"/>
        <w:gridCol w:w="1764"/>
      </w:tblGrid>
      <w:tr w:rsidR="00E14AC9" w:rsidRPr="00E14AC9" w:rsidTr="00D53050">
        <w:trPr>
          <w:tblHeader/>
        </w:trPr>
        <w:tc>
          <w:tcPr>
            <w:tcW w:w="4680" w:type="dxa"/>
          </w:tcPr>
          <w:p w:rsidR="00A76EE0" w:rsidRPr="00E14AC9" w:rsidRDefault="00A12348" w:rsidP="00A12348">
            <w:pPr>
              <w:jc w:val="cente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DEMOGRAPY</w:t>
            </w:r>
            <w:r w:rsidR="00457CCC" w:rsidRPr="00E14AC9">
              <w:rPr>
                <w:rStyle w:val="FootnoteReference"/>
                <w:rFonts w:ascii="Times New Roman" w:eastAsia="Times New Roman" w:hAnsi="Times New Roman" w:cs="Times New Roman"/>
                <w:b/>
                <w:sz w:val="24"/>
                <w:szCs w:val="24"/>
              </w:rPr>
              <w:footnoteReference w:id="1"/>
            </w:r>
          </w:p>
        </w:tc>
        <w:tc>
          <w:tcPr>
            <w:tcW w:w="1764" w:type="dxa"/>
          </w:tcPr>
          <w:p w:rsidR="00A76EE0" w:rsidRPr="00E14AC9" w:rsidRDefault="00A76EE0" w:rsidP="00A12348">
            <w:pPr>
              <w:jc w:val="cente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TOTAL</w:t>
            </w:r>
            <w:r w:rsidR="00CB2FE3" w:rsidRPr="00E14AC9">
              <w:rPr>
                <w:rStyle w:val="FootnoteReference"/>
                <w:rFonts w:ascii="Times New Roman" w:eastAsia="Times New Roman" w:hAnsi="Times New Roman" w:cs="Times New Roman"/>
                <w:b/>
                <w:sz w:val="24"/>
                <w:szCs w:val="24"/>
              </w:rPr>
              <w:footnoteReference w:id="2"/>
            </w:r>
          </w:p>
        </w:tc>
        <w:tc>
          <w:tcPr>
            <w:tcW w:w="1764" w:type="dxa"/>
          </w:tcPr>
          <w:p w:rsidR="00A76EE0" w:rsidRPr="00E14AC9" w:rsidRDefault="00A76EE0" w:rsidP="00A12348">
            <w:pPr>
              <w:jc w:val="cente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MALE</w:t>
            </w:r>
          </w:p>
        </w:tc>
        <w:tc>
          <w:tcPr>
            <w:tcW w:w="1764" w:type="dxa"/>
          </w:tcPr>
          <w:p w:rsidR="00A76EE0" w:rsidRPr="00E14AC9" w:rsidRDefault="00A76EE0" w:rsidP="00A12348">
            <w:pPr>
              <w:jc w:val="cente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FEMALE</w:t>
            </w:r>
          </w:p>
        </w:tc>
      </w:tr>
      <w:tr w:rsidR="00E14AC9" w:rsidRPr="00E14AC9" w:rsidTr="0079714B">
        <w:tc>
          <w:tcPr>
            <w:tcW w:w="4680" w:type="dxa"/>
          </w:tcPr>
          <w:p w:rsidR="00A76EE0" w:rsidRPr="00E14AC9" w:rsidRDefault="00A76EE0" w:rsidP="0023716A">
            <w:pP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Gender</w:t>
            </w:r>
          </w:p>
        </w:tc>
        <w:tc>
          <w:tcPr>
            <w:tcW w:w="1764" w:type="dxa"/>
          </w:tcPr>
          <w:p w:rsidR="00A76EE0" w:rsidRPr="00E14AC9" w:rsidRDefault="00896EBC" w:rsidP="00127333">
            <w:pPr>
              <w:jc w:val="center"/>
              <w:rPr>
                <w:rFonts w:ascii="Times New Roman" w:eastAsia="Times New Roman" w:hAnsi="Times New Roman" w:cs="Times New Roman"/>
                <w:sz w:val="24"/>
                <w:szCs w:val="24"/>
                <w:highlight w:val="yellow"/>
              </w:rPr>
            </w:pPr>
            <w:r w:rsidRPr="00896EBC">
              <w:rPr>
                <w:rFonts w:ascii="Times New Roman" w:eastAsia="Times New Roman" w:hAnsi="Times New Roman" w:cs="Times New Roman"/>
                <w:sz w:val="24"/>
                <w:szCs w:val="24"/>
              </w:rPr>
              <w:t>15,829</w:t>
            </w:r>
          </w:p>
        </w:tc>
        <w:tc>
          <w:tcPr>
            <w:tcW w:w="1764" w:type="dxa"/>
          </w:tcPr>
          <w:p w:rsidR="00A76EE0" w:rsidRPr="00E14AC9" w:rsidRDefault="00B94517" w:rsidP="001273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64" w:type="dxa"/>
          </w:tcPr>
          <w:p w:rsidR="00A76EE0" w:rsidRPr="00E14AC9" w:rsidRDefault="00B94517" w:rsidP="001273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E14AC9" w:rsidRPr="00E14AC9" w:rsidTr="0079714B">
        <w:tc>
          <w:tcPr>
            <w:tcW w:w="4680" w:type="dxa"/>
          </w:tcPr>
          <w:p w:rsidR="00575B83" w:rsidRPr="00E14AC9" w:rsidRDefault="00575B83" w:rsidP="0023716A">
            <w:pP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Sexual orientation</w:t>
            </w:r>
          </w:p>
        </w:tc>
        <w:tc>
          <w:tcPr>
            <w:tcW w:w="1764" w:type="dxa"/>
          </w:tcPr>
          <w:p w:rsidR="00575B83" w:rsidRPr="00E14AC9" w:rsidRDefault="00B94517" w:rsidP="00575B83">
            <w:pPr>
              <w:jc w:val="center"/>
            </w:pPr>
            <w:r>
              <w:t>-</w:t>
            </w:r>
          </w:p>
        </w:tc>
        <w:tc>
          <w:tcPr>
            <w:tcW w:w="1764" w:type="dxa"/>
          </w:tcPr>
          <w:p w:rsidR="00575B83" w:rsidRPr="00E14AC9" w:rsidRDefault="00B94517" w:rsidP="00575B83">
            <w:pPr>
              <w:jc w:val="center"/>
            </w:pPr>
            <w:r>
              <w:t>-</w:t>
            </w:r>
          </w:p>
        </w:tc>
        <w:tc>
          <w:tcPr>
            <w:tcW w:w="1764" w:type="dxa"/>
          </w:tcPr>
          <w:p w:rsidR="00575B83" w:rsidRPr="00E14AC9" w:rsidRDefault="00B94517" w:rsidP="00575B83">
            <w:pPr>
              <w:jc w:val="center"/>
            </w:pPr>
            <w:r>
              <w:t>-</w:t>
            </w:r>
          </w:p>
        </w:tc>
      </w:tr>
      <w:tr w:rsidR="00E14AC9" w:rsidRPr="00E14AC9" w:rsidTr="0079714B">
        <w:tc>
          <w:tcPr>
            <w:tcW w:w="9972" w:type="dxa"/>
            <w:gridSpan w:val="4"/>
            <w:shd w:val="clear" w:color="auto" w:fill="D9D9D9" w:themeFill="background1" w:themeFillShade="D9"/>
          </w:tcPr>
          <w:p w:rsidR="006504EF" w:rsidRPr="007D23AE" w:rsidRDefault="007D23AE" w:rsidP="006504EF">
            <w:pPr>
              <w:rPr>
                <w:rFonts w:ascii="Times New Roman" w:eastAsia="Times New Roman" w:hAnsi="Times New Roman" w:cs="Times New Roman"/>
                <w:b/>
                <w:sz w:val="24"/>
                <w:szCs w:val="24"/>
              </w:rPr>
            </w:pPr>
            <w:bookmarkStart w:id="0" w:name="_GoBack"/>
            <w:r w:rsidRPr="007D23AE">
              <w:rPr>
                <w:rFonts w:ascii="Times New Roman" w:eastAsia="Times New Roman" w:hAnsi="Times New Roman" w:cs="Times New Roman"/>
                <w:b/>
                <w:sz w:val="24"/>
                <w:szCs w:val="24"/>
              </w:rPr>
              <w:t>Age</w:t>
            </w:r>
            <w:bookmarkEnd w:id="0"/>
          </w:p>
        </w:tc>
      </w:tr>
      <w:tr w:rsidR="00896EBC" w:rsidRPr="00E14AC9" w:rsidTr="0079714B">
        <w:tc>
          <w:tcPr>
            <w:tcW w:w="4680" w:type="dxa"/>
          </w:tcPr>
          <w:p w:rsidR="00896EBC" w:rsidRPr="00E14AC9" w:rsidRDefault="00896EBC"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0 to 14 years</w:t>
            </w:r>
          </w:p>
        </w:tc>
        <w:tc>
          <w:tcPr>
            <w:tcW w:w="1764" w:type="dxa"/>
          </w:tcPr>
          <w:p w:rsidR="00896EBC" w:rsidRPr="00B96E48" w:rsidRDefault="00896EBC" w:rsidP="00B96E48">
            <w:pPr>
              <w:pStyle w:val="NoSpacing"/>
              <w:jc w:val="center"/>
              <w:rPr>
                <w:rFonts w:ascii="Times New Roman" w:hAnsi="Times New Roman" w:cs="Times New Roman"/>
                <w:sz w:val="24"/>
                <w:szCs w:val="24"/>
              </w:rPr>
            </w:pPr>
            <w:r w:rsidRPr="00B96E48">
              <w:rPr>
                <w:rFonts w:ascii="Times New Roman" w:hAnsi="Times New Roman" w:cs="Times New Roman"/>
                <w:sz w:val="24"/>
                <w:szCs w:val="24"/>
              </w:rPr>
              <w:t>3,465</w:t>
            </w:r>
          </w:p>
        </w:tc>
        <w:tc>
          <w:tcPr>
            <w:tcW w:w="1764" w:type="dxa"/>
          </w:tcPr>
          <w:p w:rsidR="00896EBC" w:rsidRPr="00B96E48" w:rsidRDefault="00896EBC" w:rsidP="00B96E48">
            <w:pPr>
              <w:pStyle w:val="NoSpacing"/>
              <w:jc w:val="center"/>
              <w:rPr>
                <w:rFonts w:ascii="Times New Roman" w:hAnsi="Times New Roman" w:cs="Times New Roman"/>
                <w:sz w:val="24"/>
                <w:szCs w:val="24"/>
              </w:rPr>
            </w:pPr>
            <w:r w:rsidRPr="00B96E48">
              <w:rPr>
                <w:rFonts w:ascii="Times New Roman" w:hAnsi="Times New Roman" w:cs="Times New Roman"/>
                <w:sz w:val="24"/>
                <w:szCs w:val="24"/>
              </w:rPr>
              <w:t>1,770</w:t>
            </w:r>
          </w:p>
        </w:tc>
        <w:tc>
          <w:tcPr>
            <w:tcW w:w="1764" w:type="dxa"/>
          </w:tcPr>
          <w:p w:rsidR="00896EBC" w:rsidRPr="00B96E48" w:rsidRDefault="00896EBC" w:rsidP="00B96E48">
            <w:pPr>
              <w:pStyle w:val="NoSpacing"/>
              <w:jc w:val="center"/>
              <w:rPr>
                <w:rFonts w:ascii="Times New Roman" w:hAnsi="Times New Roman" w:cs="Times New Roman"/>
                <w:sz w:val="24"/>
                <w:szCs w:val="24"/>
              </w:rPr>
            </w:pPr>
            <w:r w:rsidRPr="00B96E48">
              <w:rPr>
                <w:rFonts w:ascii="Times New Roman" w:hAnsi="Times New Roman" w:cs="Times New Roman"/>
                <w:sz w:val="24"/>
                <w:szCs w:val="24"/>
              </w:rPr>
              <w:t>1,700</w:t>
            </w:r>
          </w:p>
        </w:tc>
      </w:tr>
      <w:tr w:rsidR="00E14AC9" w:rsidRPr="00E14AC9" w:rsidTr="0079714B">
        <w:tc>
          <w:tcPr>
            <w:tcW w:w="4680" w:type="dxa"/>
          </w:tcPr>
          <w:p w:rsidR="00485D88" w:rsidRPr="00E14AC9" w:rsidRDefault="00485D88" w:rsidP="002C0BC5">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15 to 29 years</w:t>
            </w:r>
          </w:p>
        </w:tc>
        <w:tc>
          <w:tcPr>
            <w:tcW w:w="1764" w:type="dxa"/>
          </w:tcPr>
          <w:p w:rsidR="00485D88" w:rsidRPr="00B96E48" w:rsidRDefault="00896EBC" w:rsidP="00B96E48">
            <w:pPr>
              <w:pStyle w:val="NoSpacing"/>
              <w:jc w:val="center"/>
              <w:rPr>
                <w:rFonts w:ascii="Times New Roman" w:eastAsia="Times New Roman" w:hAnsi="Times New Roman" w:cs="Times New Roman"/>
                <w:sz w:val="24"/>
                <w:szCs w:val="24"/>
              </w:rPr>
            </w:pPr>
            <w:r w:rsidRPr="00B96E48">
              <w:rPr>
                <w:rFonts w:ascii="Times New Roman" w:eastAsia="Times New Roman" w:hAnsi="Times New Roman" w:cs="Times New Roman"/>
                <w:sz w:val="24"/>
                <w:szCs w:val="24"/>
              </w:rPr>
              <w:t>3</w:t>
            </w:r>
            <w:r w:rsidR="00075A8A" w:rsidRPr="00B96E48">
              <w:rPr>
                <w:rFonts w:ascii="Times New Roman" w:eastAsia="Times New Roman" w:hAnsi="Times New Roman" w:cs="Times New Roman"/>
                <w:sz w:val="24"/>
                <w:szCs w:val="24"/>
              </w:rPr>
              <w:t>,</w:t>
            </w:r>
            <w:r w:rsidRPr="00B96E48">
              <w:rPr>
                <w:rFonts w:ascii="Times New Roman" w:eastAsia="Times New Roman" w:hAnsi="Times New Roman" w:cs="Times New Roman"/>
                <w:sz w:val="24"/>
                <w:szCs w:val="24"/>
              </w:rPr>
              <w:t>405</w:t>
            </w:r>
          </w:p>
        </w:tc>
        <w:tc>
          <w:tcPr>
            <w:tcW w:w="1764" w:type="dxa"/>
          </w:tcPr>
          <w:p w:rsidR="00485D88" w:rsidRPr="00B96E48" w:rsidRDefault="00075A8A" w:rsidP="00B96E48">
            <w:pPr>
              <w:pStyle w:val="NoSpacing"/>
              <w:jc w:val="center"/>
              <w:rPr>
                <w:rFonts w:ascii="Times New Roman" w:hAnsi="Times New Roman" w:cs="Times New Roman"/>
                <w:sz w:val="24"/>
                <w:szCs w:val="24"/>
              </w:rPr>
            </w:pPr>
            <w:r w:rsidRPr="00B96E48">
              <w:rPr>
                <w:rFonts w:ascii="Times New Roman" w:hAnsi="Times New Roman" w:cs="Times New Roman"/>
                <w:sz w:val="24"/>
                <w:szCs w:val="24"/>
              </w:rPr>
              <w:t>1,675</w:t>
            </w:r>
          </w:p>
        </w:tc>
        <w:tc>
          <w:tcPr>
            <w:tcW w:w="1764" w:type="dxa"/>
          </w:tcPr>
          <w:p w:rsidR="00485D88" w:rsidRPr="00B96E48" w:rsidRDefault="00075A8A" w:rsidP="00B96E48">
            <w:pPr>
              <w:pStyle w:val="NoSpacing"/>
              <w:jc w:val="center"/>
              <w:rPr>
                <w:rFonts w:ascii="Times New Roman" w:hAnsi="Times New Roman" w:cs="Times New Roman"/>
                <w:sz w:val="24"/>
                <w:szCs w:val="24"/>
              </w:rPr>
            </w:pPr>
            <w:r w:rsidRPr="00B96E48">
              <w:rPr>
                <w:rFonts w:ascii="Times New Roman" w:hAnsi="Times New Roman" w:cs="Times New Roman"/>
                <w:sz w:val="24"/>
                <w:szCs w:val="24"/>
              </w:rPr>
              <w:t>1,730</w:t>
            </w:r>
          </w:p>
        </w:tc>
      </w:tr>
      <w:tr w:rsidR="00E14AC9" w:rsidRPr="00E14AC9" w:rsidTr="0079714B">
        <w:tc>
          <w:tcPr>
            <w:tcW w:w="4680" w:type="dxa"/>
          </w:tcPr>
          <w:p w:rsidR="00A76EE0" w:rsidRPr="00E14AC9" w:rsidRDefault="00A76EE0" w:rsidP="002C0BC5">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30 to 44 years</w:t>
            </w:r>
          </w:p>
        </w:tc>
        <w:tc>
          <w:tcPr>
            <w:tcW w:w="1764" w:type="dxa"/>
          </w:tcPr>
          <w:p w:rsidR="00A76EE0" w:rsidRPr="00B96E48" w:rsidRDefault="00075A8A" w:rsidP="00B96E48">
            <w:pPr>
              <w:pStyle w:val="NoSpacing"/>
              <w:jc w:val="center"/>
              <w:rPr>
                <w:rFonts w:ascii="Times New Roman" w:eastAsia="Times New Roman" w:hAnsi="Times New Roman" w:cs="Times New Roman"/>
                <w:sz w:val="24"/>
                <w:szCs w:val="24"/>
              </w:rPr>
            </w:pPr>
            <w:r w:rsidRPr="00B96E48">
              <w:rPr>
                <w:rFonts w:ascii="Times New Roman" w:eastAsia="Times New Roman" w:hAnsi="Times New Roman" w:cs="Times New Roman"/>
                <w:sz w:val="24"/>
                <w:szCs w:val="24"/>
              </w:rPr>
              <w:t>3,105</w:t>
            </w:r>
          </w:p>
        </w:tc>
        <w:tc>
          <w:tcPr>
            <w:tcW w:w="1764" w:type="dxa"/>
          </w:tcPr>
          <w:p w:rsidR="00A76EE0" w:rsidRPr="00B96E48" w:rsidRDefault="00075A8A" w:rsidP="00B96E48">
            <w:pPr>
              <w:pStyle w:val="NoSpacing"/>
              <w:jc w:val="center"/>
              <w:rPr>
                <w:rFonts w:ascii="Times New Roman" w:eastAsia="Times New Roman" w:hAnsi="Times New Roman" w:cs="Times New Roman"/>
                <w:sz w:val="24"/>
                <w:szCs w:val="24"/>
              </w:rPr>
            </w:pPr>
            <w:r w:rsidRPr="00B96E48">
              <w:rPr>
                <w:rFonts w:ascii="Times New Roman" w:eastAsia="Times New Roman" w:hAnsi="Times New Roman" w:cs="Times New Roman"/>
                <w:sz w:val="24"/>
                <w:szCs w:val="24"/>
              </w:rPr>
              <w:t>1,515</w:t>
            </w:r>
          </w:p>
        </w:tc>
        <w:tc>
          <w:tcPr>
            <w:tcW w:w="1764" w:type="dxa"/>
          </w:tcPr>
          <w:p w:rsidR="00A76EE0" w:rsidRPr="00B96E48" w:rsidRDefault="00075A8A" w:rsidP="00B96E48">
            <w:pPr>
              <w:pStyle w:val="NoSpacing"/>
              <w:jc w:val="center"/>
              <w:rPr>
                <w:rFonts w:ascii="Times New Roman" w:eastAsia="Times New Roman" w:hAnsi="Times New Roman" w:cs="Times New Roman"/>
                <w:sz w:val="24"/>
                <w:szCs w:val="24"/>
              </w:rPr>
            </w:pPr>
            <w:r w:rsidRPr="00B96E48">
              <w:rPr>
                <w:rFonts w:ascii="Times New Roman" w:eastAsia="Times New Roman" w:hAnsi="Times New Roman" w:cs="Times New Roman"/>
                <w:sz w:val="24"/>
                <w:szCs w:val="24"/>
              </w:rPr>
              <w:t>1,590</w:t>
            </w:r>
          </w:p>
        </w:tc>
      </w:tr>
      <w:tr w:rsidR="00E14AC9" w:rsidRPr="00E14AC9" w:rsidTr="0079714B">
        <w:tc>
          <w:tcPr>
            <w:tcW w:w="4680" w:type="dxa"/>
          </w:tcPr>
          <w:p w:rsidR="00A76EE0" w:rsidRPr="00E14AC9" w:rsidRDefault="00A76EE0" w:rsidP="002C0BC5">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45 to 64 years</w:t>
            </w:r>
          </w:p>
        </w:tc>
        <w:tc>
          <w:tcPr>
            <w:tcW w:w="1764" w:type="dxa"/>
          </w:tcPr>
          <w:p w:rsidR="00A76EE0" w:rsidRPr="00B96E48" w:rsidRDefault="00367B0A" w:rsidP="00B96E48">
            <w:pPr>
              <w:pStyle w:val="NoSpacing"/>
              <w:jc w:val="center"/>
              <w:rPr>
                <w:rFonts w:ascii="Times New Roman" w:eastAsia="Times New Roman" w:hAnsi="Times New Roman" w:cs="Times New Roman"/>
                <w:sz w:val="24"/>
                <w:szCs w:val="24"/>
              </w:rPr>
            </w:pPr>
            <w:r w:rsidRPr="00B96E48">
              <w:rPr>
                <w:rFonts w:ascii="Times New Roman" w:eastAsia="Times New Roman" w:hAnsi="Times New Roman" w:cs="Times New Roman"/>
                <w:sz w:val="24"/>
                <w:szCs w:val="24"/>
              </w:rPr>
              <w:t>3,310</w:t>
            </w:r>
          </w:p>
        </w:tc>
        <w:tc>
          <w:tcPr>
            <w:tcW w:w="1764" w:type="dxa"/>
          </w:tcPr>
          <w:p w:rsidR="00A76EE0" w:rsidRPr="00B96E48" w:rsidRDefault="00B96E48" w:rsidP="00B96E48">
            <w:pPr>
              <w:pStyle w:val="NoSpacing"/>
              <w:jc w:val="center"/>
              <w:rPr>
                <w:rFonts w:ascii="Times New Roman" w:eastAsia="Times New Roman" w:hAnsi="Times New Roman" w:cs="Times New Roman"/>
                <w:sz w:val="24"/>
                <w:szCs w:val="24"/>
              </w:rPr>
            </w:pPr>
            <w:r w:rsidRPr="00B96E48">
              <w:rPr>
                <w:rFonts w:ascii="Times New Roman" w:eastAsia="Times New Roman" w:hAnsi="Times New Roman" w:cs="Times New Roman"/>
                <w:sz w:val="24"/>
                <w:szCs w:val="24"/>
              </w:rPr>
              <w:t>1,580</w:t>
            </w:r>
          </w:p>
        </w:tc>
        <w:tc>
          <w:tcPr>
            <w:tcW w:w="1764" w:type="dxa"/>
          </w:tcPr>
          <w:p w:rsidR="00A76EE0" w:rsidRPr="00B96E48" w:rsidRDefault="00B96E48" w:rsidP="00B96E48">
            <w:pPr>
              <w:pStyle w:val="NoSpacing"/>
              <w:jc w:val="center"/>
              <w:rPr>
                <w:rFonts w:ascii="Times New Roman" w:eastAsia="Times New Roman" w:hAnsi="Times New Roman" w:cs="Times New Roman"/>
                <w:sz w:val="24"/>
                <w:szCs w:val="24"/>
              </w:rPr>
            </w:pPr>
            <w:r w:rsidRPr="00B96E48">
              <w:rPr>
                <w:rFonts w:ascii="Times New Roman" w:eastAsia="Times New Roman" w:hAnsi="Times New Roman" w:cs="Times New Roman"/>
                <w:sz w:val="24"/>
                <w:szCs w:val="24"/>
              </w:rPr>
              <w:t>1,725</w:t>
            </w:r>
          </w:p>
        </w:tc>
      </w:tr>
      <w:tr w:rsidR="005F6226" w:rsidRPr="00E14AC9" w:rsidTr="0079714B">
        <w:tc>
          <w:tcPr>
            <w:tcW w:w="4680" w:type="dxa"/>
          </w:tcPr>
          <w:p w:rsidR="005F6226" w:rsidRPr="00E14AC9" w:rsidRDefault="005F6226"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65 years and over</w:t>
            </w:r>
          </w:p>
        </w:tc>
        <w:tc>
          <w:tcPr>
            <w:tcW w:w="1764" w:type="dxa"/>
          </w:tcPr>
          <w:p w:rsidR="005F6226" w:rsidRPr="00B96E48" w:rsidRDefault="005F6226" w:rsidP="00B96E48">
            <w:pPr>
              <w:pStyle w:val="NoSpacing"/>
              <w:jc w:val="center"/>
              <w:rPr>
                <w:rFonts w:ascii="Times New Roman" w:hAnsi="Times New Roman" w:cs="Times New Roman"/>
                <w:sz w:val="24"/>
                <w:szCs w:val="24"/>
              </w:rPr>
            </w:pPr>
            <w:r w:rsidRPr="00B96E48">
              <w:rPr>
                <w:rFonts w:ascii="Times New Roman" w:hAnsi="Times New Roman" w:cs="Times New Roman"/>
                <w:sz w:val="24"/>
                <w:szCs w:val="24"/>
              </w:rPr>
              <w:t>2,545</w:t>
            </w:r>
          </w:p>
        </w:tc>
        <w:tc>
          <w:tcPr>
            <w:tcW w:w="1764" w:type="dxa"/>
          </w:tcPr>
          <w:p w:rsidR="005F6226" w:rsidRPr="00B96E48" w:rsidRDefault="005F6226" w:rsidP="00B96E48">
            <w:pPr>
              <w:pStyle w:val="NoSpacing"/>
              <w:jc w:val="center"/>
              <w:rPr>
                <w:rFonts w:ascii="Times New Roman" w:hAnsi="Times New Roman" w:cs="Times New Roman"/>
                <w:sz w:val="24"/>
                <w:szCs w:val="24"/>
              </w:rPr>
            </w:pPr>
            <w:r w:rsidRPr="00B96E48">
              <w:rPr>
                <w:rFonts w:ascii="Times New Roman" w:hAnsi="Times New Roman" w:cs="Times New Roman"/>
                <w:sz w:val="24"/>
                <w:szCs w:val="24"/>
              </w:rPr>
              <w:t>1,050</w:t>
            </w:r>
          </w:p>
        </w:tc>
        <w:tc>
          <w:tcPr>
            <w:tcW w:w="1764" w:type="dxa"/>
          </w:tcPr>
          <w:p w:rsidR="005F6226" w:rsidRPr="00B96E48" w:rsidRDefault="005F6226" w:rsidP="00B96E48">
            <w:pPr>
              <w:pStyle w:val="NoSpacing"/>
              <w:jc w:val="center"/>
              <w:rPr>
                <w:rFonts w:ascii="Times New Roman" w:hAnsi="Times New Roman" w:cs="Times New Roman"/>
                <w:sz w:val="24"/>
                <w:szCs w:val="24"/>
              </w:rPr>
            </w:pPr>
            <w:r w:rsidRPr="00B96E48">
              <w:rPr>
                <w:rFonts w:ascii="Times New Roman" w:hAnsi="Times New Roman" w:cs="Times New Roman"/>
                <w:sz w:val="24"/>
                <w:szCs w:val="24"/>
              </w:rPr>
              <w:t>1,495</w:t>
            </w:r>
          </w:p>
        </w:tc>
      </w:tr>
      <w:tr w:rsidR="00B96E48" w:rsidRPr="00E14AC9" w:rsidTr="0079714B">
        <w:tc>
          <w:tcPr>
            <w:tcW w:w="4680" w:type="dxa"/>
          </w:tcPr>
          <w:p w:rsidR="00B96E48" w:rsidRPr="00E14AC9" w:rsidRDefault="00B96E48"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85 years and over</w:t>
            </w:r>
          </w:p>
        </w:tc>
        <w:tc>
          <w:tcPr>
            <w:tcW w:w="1764" w:type="dxa"/>
          </w:tcPr>
          <w:p w:rsidR="00B96E48" w:rsidRPr="00B96E48" w:rsidRDefault="00B96E48" w:rsidP="00B96E48">
            <w:pPr>
              <w:pStyle w:val="NoSpacing"/>
              <w:jc w:val="center"/>
              <w:rPr>
                <w:rFonts w:ascii="Times New Roman" w:hAnsi="Times New Roman" w:cs="Times New Roman"/>
                <w:sz w:val="24"/>
                <w:szCs w:val="24"/>
              </w:rPr>
            </w:pPr>
            <w:r w:rsidRPr="00B96E48">
              <w:rPr>
                <w:rFonts w:ascii="Times New Roman" w:hAnsi="Times New Roman" w:cs="Times New Roman"/>
                <w:sz w:val="24"/>
                <w:szCs w:val="24"/>
              </w:rPr>
              <w:t>475</w:t>
            </w:r>
          </w:p>
        </w:tc>
        <w:tc>
          <w:tcPr>
            <w:tcW w:w="1764" w:type="dxa"/>
          </w:tcPr>
          <w:p w:rsidR="00B96E48" w:rsidRPr="00B96E48" w:rsidRDefault="00B96E48" w:rsidP="00B96E48">
            <w:pPr>
              <w:pStyle w:val="NoSpacing"/>
              <w:jc w:val="center"/>
              <w:rPr>
                <w:rFonts w:ascii="Times New Roman" w:hAnsi="Times New Roman" w:cs="Times New Roman"/>
                <w:sz w:val="24"/>
                <w:szCs w:val="24"/>
              </w:rPr>
            </w:pPr>
            <w:r w:rsidRPr="00B96E48">
              <w:rPr>
                <w:rFonts w:ascii="Times New Roman" w:hAnsi="Times New Roman" w:cs="Times New Roman"/>
                <w:sz w:val="24"/>
                <w:szCs w:val="24"/>
              </w:rPr>
              <w:t>165</w:t>
            </w:r>
          </w:p>
        </w:tc>
        <w:tc>
          <w:tcPr>
            <w:tcW w:w="1764" w:type="dxa"/>
          </w:tcPr>
          <w:p w:rsidR="00B96E48" w:rsidRPr="00B96E48" w:rsidRDefault="00B96E48" w:rsidP="00B96E48">
            <w:pPr>
              <w:pStyle w:val="NoSpacing"/>
              <w:jc w:val="center"/>
              <w:rPr>
                <w:rFonts w:ascii="Times New Roman" w:hAnsi="Times New Roman" w:cs="Times New Roman"/>
                <w:sz w:val="24"/>
                <w:szCs w:val="24"/>
              </w:rPr>
            </w:pPr>
            <w:r w:rsidRPr="00B96E48">
              <w:rPr>
                <w:rFonts w:ascii="Times New Roman" w:hAnsi="Times New Roman" w:cs="Times New Roman"/>
                <w:sz w:val="24"/>
                <w:szCs w:val="24"/>
              </w:rPr>
              <w:t>315</w:t>
            </w:r>
          </w:p>
        </w:tc>
      </w:tr>
      <w:tr w:rsidR="00E14AC9" w:rsidRPr="00E14AC9" w:rsidTr="0079714B">
        <w:tc>
          <w:tcPr>
            <w:tcW w:w="9972" w:type="dxa"/>
            <w:gridSpan w:val="4"/>
            <w:shd w:val="clear" w:color="auto" w:fill="D9D9D9" w:themeFill="background1" w:themeFillShade="D9"/>
          </w:tcPr>
          <w:p w:rsidR="006504EF" w:rsidRPr="00E14AC9" w:rsidRDefault="006504EF" w:rsidP="006504EF">
            <w:pPr>
              <w:rPr>
                <w:rFonts w:ascii="Times New Roman" w:eastAsia="Times New Roman" w:hAnsi="Times New Roman" w:cs="Times New Roman"/>
                <w:sz w:val="24"/>
                <w:szCs w:val="24"/>
              </w:rPr>
            </w:pPr>
            <w:r w:rsidRPr="00E14AC9">
              <w:rPr>
                <w:rFonts w:ascii="Times New Roman" w:eastAsia="Times New Roman" w:hAnsi="Times New Roman" w:cs="Times New Roman"/>
                <w:b/>
                <w:sz w:val="24"/>
                <w:szCs w:val="24"/>
              </w:rPr>
              <w:t>Relationship status</w:t>
            </w:r>
          </w:p>
        </w:tc>
      </w:tr>
      <w:tr w:rsidR="00264A82" w:rsidRPr="00E14AC9" w:rsidTr="0079714B">
        <w:tc>
          <w:tcPr>
            <w:tcW w:w="4680" w:type="dxa"/>
          </w:tcPr>
          <w:p w:rsidR="00264A82" w:rsidRPr="00E14AC9" w:rsidRDefault="00264A82"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Married</w:t>
            </w:r>
          </w:p>
        </w:tc>
        <w:tc>
          <w:tcPr>
            <w:tcW w:w="1764" w:type="dxa"/>
          </w:tcPr>
          <w:p w:rsidR="00264A82" w:rsidRPr="00264A82" w:rsidRDefault="00264A82" w:rsidP="00264A82">
            <w:pPr>
              <w:pStyle w:val="NoSpacing"/>
              <w:jc w:val="center"/>
              <w:rPr>
                <w:rFonts w:ascii="Times New Roman" w:hAnsi="Times New Roman" w:cs="Times New Roman"/>
                <w:sz w:val="24"/>
              </w:rPr>
            </w:pPr>
            <w:r w:rsidRPr="00264A82">
              <w:rPr>
                <w:rFonts w:ascii="Times New Roman" w:hAnsi="Times New Roman" w:cs="Times New Roman"/>
                <w:sz w:val="24"/>
              </w:rPr>
              <w:t>7,210</w:t>
            </w:r>
          </w:p>
        </w:tc>
        <w:tc>
          <w:tcPr>
            <w:tcW w:w="1764" w:type="dxa"/>
          </w:tcPr>
          <w:p w:rsidR="00264A82" w:rsidRPr="00264A82" w:rsidRDefault="00264A82" w:rsidP="00264A82">
            <w:pPr>
              <w:pStyle w:val="NoSpacing"/>
              <w:jc w:val="center"/>
              <w:rPr>
                <w:rFonts w:ascii="Times New Roman" w:hAnsi="Times New Roman" w:cs="Times New Roman"/>
                <w:sz w:val="24"/>
              </w:rPr>
            </w:pPr>
            <w:r w:rsidRPr="00264A82">
              <w:rPr>
                <w:rFonts w:ascii="Times New Roman" w:hAnsi="Times New Roman" w:cs="Times New Roman"/>
                <w:sz w:val="24"/>
              </w:rPr>
              <w:t>3,610</w:t>
            </w:r>
          </w:p>
        </w:tc>
        <w:tc>
          <w:tcPr>
            <w:tcW w:w="1764" w:type="dxa"/>
          </w:tcPr>
          <w:p w:rsidR="00264A82" w:rsidRPr="00264A82" w:rsidRDefault="00264A82" w:rsidP="00264A82">
            <w:pPr>
              <w:pStyle w:val="NoSpacing"/>
              <w:jc w:val="center"/>
              <w:rPr>
                <w:rFonts w:ascii="Times New Roman" w:hAnsi="Times New Roman" w:cs="Times New Roman"/>
                <w:sz w:val="24"/>
              </w:rPr>
            </w:pPr>
            <w:r w:rsidRPr="00264A82">
              <w:rPr>
                <w:rFonts w:ascii="Times New Roman" w:hAnsi="Times New Roman" w:cs="Times New Roman"/>
                <w:sz w:val="24"/>
              </w:rPr>
              <w:t>3,600</w:t>
            </w:r>
          </w:p>
        </w:tc>
      </w:tr>
      <w:tr w:rsidR="00264A82" w:rsidRPr="00E14AC9" w:rsidTr="0079714B">
        <w:tc>
          <w:tcPr>
            <w:tcW w:w="4680" w:type="dxa"/>
          </w:tcPr>
          <w:p w:rsidR="00264A82" w:rsidRPr="00E14AC9" w:rsidRDefault="00264A82"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Living common law</w:t>
            </w:r>
          </w:p>
        </w:tc>
        <w:tc>
          <w:tcPr>
            <w:tcW w:w="1764" w:type="dxa"/>
          </w:tcPr>
          <w:p w:rsidR="00264A82" w:rsidRPr="00264A82" w:rsidRDefault="00264A82" w:rsidP="00264A82">
            <w:pPr>
              <w:pStyle w:val="NoSpacing"/>
              <w:jc w:val="center"/>
              <w:rPr>
                <w:rFonts w:ascii="Times New Roman" w:hAnsi="Times New Roman" w:cs="Times New Roman"/>
                <w:sz w:val="24"/>
              </w:rPr>
            </w:pPr>
            <w:r w:rsidRPr="00264A82">
              <w:rPr>
                <w:rFonts w:ascii="Times New Roman" w:hAnsi="Times New Roman" w:cs="Times New Roman"/>
                <w:sz w:val="24"/>
              </w:rPr>
              <w:t>585</w:t>
            </w:r>
          </w:p>
        </w:tc>
        <w:tc>
          <w:tcPr>
            <w:tcW w:w="1764" w:type="dxa"/>
          </w:tcPr>
          <w:p w:rsidR="00264A82" w:rsidRPr="00264A82" w:rsidRDefault="00264A82" w:rsidP="00264A82">
            <w:pPr>
              <w:pStyle w:val="NoSpacing"/>
              <w:jc w:val="center"/>
              <w:rPr>
                <w:rFonts w:ascii="Times New Roman" w:hAnsi="Times New Roman" w:cs="Times New Roman"/>
                <w:sz w:val="24"/>
              </w:rPr>
            </w:pPr>
            <w:r w:rsidRPr="00264A82">
              <w:rPr>
                <w:rFonts w:ascii="Times New Roman" w:hAnsi="Times New Roman" w:cs="Times New Roman"/>
                <w:sz w:val="24"/>
              </w:rPr>
              <w:t>290</w:t>
            </w:r>
          </w:p>
        </w:tc>
        <w:tc>
          <w:tcPr>
            <w:tcW w:w="1764" w:type="dxa"/>
          </w:tcPr>
          <w:p w:rsidR="00264A82" w:rsidRPr="00264A82" w:rsidRDefault="00264A82" w:rsidP="00264A82">
            <w:pPr>
              <w:pStyle w:val="NoSpacing"/>
              <w:jc w:val="center"/>
              <w:rPr>
                <w:rFonts w:ascii="Times New Roman" w:hAnsi="Times New Roman" w:cs="Times New Roman"/>
                <w:sz w:val="24"/>
              </w:rPr>
            </w:pPr>
            <w:r w:rsidRPr="00264A82">
              <w:rPr>
                <w:rFonts w:ascii="Times New Roman" w:hAnsi="Times New Roman" w:cs="Times New Roman"/>
                <w:sz w:val="24"/>
              </w:rPr>
              <w:t>290</w:t>
            </w:r>
          </w:p>
        </w:tc>
      </w:tr>
      <w:tr w:rsidR="00264A82" w:rsidRPr="00E14AC9" w:rsidTr="0079714B">
        <w:tc>
          <w:tcPr>
            <w:tcW w:w="4680" w:type="dxa"/>
          </w:tcPr>
          <w:p w:rsidR="00264A82" w:rsidRPr="00E14AC9" w:rsidRDefault="00264A82"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Never married</w:t>
            </w:r>
          </w:p>
        </w:tc>
        <w:tc>
          <w:tcPr>
            <w:tcW w:w="1764" w:type="dxa"/>
          </w:tcPr>
          <w:p w:rsidR="00264A82" w:rsidRPr="00264A82" w:rsidRDefault="00264A82" w:rsidP="00264A82">
            <w:pPr>
              <w:pStyle w:val="NoSpacing"/>
              <w:jc w:val="center"/>
              <w:rPr>
                <w:rFonts w:ascii="Times New Roman" w:hAnsi="Times New Roman" w:cs="Times New Roman"/>
                <w:sz w:val="24"/>
              </w:rPr>
            </w:pPr>
            <w:r w:rsidRPr="00264A82">
              <w:rPr>
                <w:rFonts w:ascii="Times New Roman" w:hAnsi="Times New Roman" w:cs="Times New Roman"/>
                <w:sz w:val="24"/>
              </w:rPr>
              <w:t>3,015</w:t>
            </w:r>
          </w:p>
        </w:tc>
        <w:tc>
          <w:tcPr>
            <w:tcW w:w="1764" w:type="dxa"/>
          </w:tcPr>
          <w:p w:rsidR="00264A82" w:rsidRPr="00264A82" w:rsidRDefault="00264A82" w:rsidP="00264A82">
            <w:pPr>
              <w:pStyle w:val="NoSpacing"/>
              <w:jc w:val="center"/>
              <w:rPr>
                <w:rFonts w:ascii="Times New Roman" w:hAnsi="Times New Roman" w:cs="Times New Roman"/>
                <w:sz w:val="24"/>
              </w:rPr>
            </w:pPr>
            <w:r w:rsidRPr="00264A82">
              <w:rPr>
                <w:rFonts w:ascii="Times New Roman" w:hAnsi="Times New Roman" w:cs="Times New Roman"/>
                <w:sz w:val="24"/>
              </w:rPr>
              <w:t>1,515</w:t>
            </w:r>
          </w:p>
        </w:tc>
        <w:tc>
          <w:tcPr>
            <w:tcW w:w="1764" w:type="dxa"/>
          </w:tcPr>
          <w:p w:rsidR="00264A82" w:rsidRPr="00264A82" w:rsidRDefault="00264A82" w:rsidP="00264A82">
            <w:pPr>
              <w:pStyle w:val="NoSpacing"/>
              <w:jc w:val="center"/>
              <w:rPr>
                <w:rFonts w:ascii="Times New Roman" w:hAnsi="Times New Roman" w:cs="Times New Roman"/>
                <w:sz w:val="24"/>
              </w:rPr>
            </w:pPr>
            <w:r w:rsidRPr="00264A82">
              <w:rPr>
                <w:rFonts w:ascii="Times New Roman" w:hAnsi="Times New Roman" w:cs="Times New Roman"/>
                <w:sz w:val="24"/>
              </w:rPr>
              <w:t>1,500</w:t>
            </w:r>
          </w:p>
        </w:tc>
      </w:tr>
      <w:tr w:rsidR="00264A82" w:rsidRPr="00E14AC9" w:rsidTr="0079714B">
        <w:tc>
          <w:tcPr>
            <w:tcW w:w="4680" w:type="dxa"/>
          </w:tcPr>
          <w:p w:rsidR="00264A82" w:rsidRPr="00E14AC9" w:rsidRDefault="00264A82"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Separated</w:t>
            </w:r>
          </w:p>
        </w:tc>
        <w:tc>
          <w:tcPr>
            <w:tcW w:w="1764" w:type="dxa"/>
          </w:tcPr>
          <w:p w:rsidR="00264A82" w:rsidRPr="00264A82" w:rsidRDefault="00264A82" w:rsidP="00264A82">
            <w:pPr>
              <w:pStyle w:val="NoSpacing"/>
              <w:jc w:val="center"/>
              <w:rPr>
                <w:rFonts w:ascii="Times New Roman" w:hAnsi="Times New Roman" w:cs="Times New Roman"/>
                <w:sz w:val="24"/>
              </w:rPr>
            </w:pPr>
            <w:r w:rsidRPr="00264A82">
              <w:rPr>
                <w:rFonts w:ascii="Times New Roman" w:hAnsi="Times New Roman" w:cs="Times New Roman"/>
                <w:sz w:val="24"/>
              </w:rPr>
              <w:t>305</w:t>
            </w:r>
          </w:p>
        </w:tc>
        <w:tc>
          <w:tcPr>
            <w:tcW w:w="1764" w:type="dxa"/>
          </w:tcPr>
          <w:p w:rsidR="00264A82" w:rsidRPr="00264A82" w:rsidRDefault="00264A82" w:rsidP="00264A82">
            <w:pPr>
              <w:pStyle w:val="NoSpacing"/>
              <w:jc w:val="center"/>
              <w:rPr>
                <w:rFonts w:ascii="Times New Roman" w:hAnsi="Times New Roman" w:cs="Times New Roman"/>
                <w:sz w:val="24"/>
              </w:rPr>
            </w:pPr>
            <w:r w:rsidRPr="00264A82">
              <w:rPr>
                <w:rFonts w:ascii="Times New Roman" w:hAnsi="Times New Roman" w:cs="Times New Roman"/>
                <w:sz w:val="24"/>
              </w:rPr>
              <w:t>115</w:t>
            </w:r>
          </w:p>
        </w:tc>
        <w:tc>
          <w:tcPr>
            <w:tcW w:w="1764" w:type="dxa"/>
          </w:tcPr>
          <w:p w:rsidR="00264A82" w:rsidRPr="00264A82" w:rsidRDefault="00264A82" w:rsidP="00264A82">
            <w:pPr>
              <w:pStyle w:val="NoSpacing"/>
              <w:jc w:val="center"/>
              <w:rPr>
                <w:rFonts w:ascii="Times New Roman" w:hAnsi="Times New Roman" w:cs="Times New Roman"/>
                <w:sz w:val="24"/>
              </w:rPr>
            </w:pPr>
            <w:r w:rsidRPr="00264A82">
              <w:rPr>
                <w:rFonts w:ascii="Times New Roman" w:hAnsi="Times New Roman" w:cs="Times New Roman"/>
                <w:sz w:val="24"/>
              </w:rPr>
              <w:t>180</w:t>
            </w:r>
          </w:p>
        </w:tc>
      </w:tr>
      <w:tr w:rsidR="00264A82" w:rsidRPr="00E14AC9" w:rsidTr="0079714B">
        <w:tc>
          <w:tcPr>
            <w:tcW w:w="4680" w:type="dxa"/>
          </w:tcPr>
          <w:p w:rsidR="00264A82" w:rsidRPr="00E14AC9" w:rsidRDefault="00264A82"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Divorced</w:t>
            </w:r>
          </w:p>
        </w:tc>
        <w:tc>
          <w:tcPr>
            <w:tcW w:w="1764" w:type="dxa"/>
          </w:tcPr>
          <w:p w:rsidR="00264A82" w:rsidRPr="00264A82" w:rsidRDefault="00264A82" w:rsidP="00264A82">
            <w:pPr>
              <w:pStyle w:val="NoSpacing"/>
              <w:jc w:val="center"/>
              <w:rPr>
                <w:rFonts w:ascii="Times New Roman" w:hAnsi="Times New Roman" w:cs="Times New Roman"/>
                <w:sz w:val="24"/>
              </w:rPr>
            </w:pPr>
            <w:r w:rsidRPr="00264A82">
              <w:rPr>
                <w:rFonts w:ascii="Times New Roman" w:hAnsi="Times New Roman" w:cs="Times New Roman"/>
                <w:sz w:val="24"/>
              </w:rPr>
              <w:t>475</w:t>
            </w:r>
          </w:p>
        </w:tc>
        <w:tc>
          <w:tcPr>
            <w:tcW w:w="1764" w:type="dxa"/>
          </w:tcPr>
          <w:p w:rsidR="00264A82" w:rsidRPr="00264A82" w:rsidRDefault="00264A82" w:rsidP="00264A82">
            <w:pPr>
              <w:pStyle w:val="NoSpacing"/>
              <w:jc w:val="center"/>
              <w:rPr>
                <w:rFonts w:ascii="Times New Roman" w:hAnsi="Times New Roman" w:cs="Times New Roman"/>
                <w:sz w:val="24"/>
              </w:rPr>
            </w:pPr>
            <w:r w:rsidRPr="00264A82">
              <w:rPr>
                <w:rFonts w:ascii="Times New Roman" w:hAnsi="Times New Roman" w:cs="Times New Roman"/>
                <w:sz w:val="24"/>
              </w:rPr>
              <w:t>170</w:t>
            </w:r>
          </w:p>
        </w:tc>
        <w:tc>
          <w:tcPr>
            <w:tcW w:w="1764" w:type="dxa"/>
          </w:tcPr>
          <w:p w:rsidR="00264A82" w:rsidRPr="00264A82" w:rsidRDefault="00264A82" w:rsidP="00264A82">
            <w:pPr>
              <w:pStyle w:val="NoSpacing"/>
              <w:jc w:val="center"/>
              <w:rPr>
                <w:rFonts w:ascii="Times New Roman" w:hAnsi="Times New Roman" w:cs="Times New Roman"/>
                <w:sz w:val="24"/>
              </w:rPr>
            </w:pPr>
            <w:r w:rsidRPr="00264A82">
              <w:rPr>
                <w:rFonts w:ascii="Times New Roman" w:hAnsi="Times New Roman" w:cs="Times New Roman"/>
                <w:sz w:val="24"/>
              </w:rPr>
              <w:t>305</w:t>
            </w:r>
          </w:p>
        </w:tc>
      </w:tr>
      <w:tr w:rsidR="00264A82" w:rsidRPr="00E14AC9" w:rsidTr="0079714B">
        <w:tc>
          <w:tcPr>
            <w:tcW w:w="4680" w:type="dxa"/>
          </w:tcPr>
          <w:p w:rsidR="00264A82" w:rsidRPr="00E14AC9" w:rsidRDefault="00264A82"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Widowed</w:t>
            </w:r>
          </w:p>
        </w:tc>
        <w:tc>
          <w:tcPr>
            <w:tcW w:w="1764" w:type="dxa"/>
          </w:tcPr>
          <w:p w:rsidR="00264A82" w:rsidRPr="00264A82" w:rsidRDefault="00264A82" w:rsidP="00264A82">
            <w:pPr>
              <w:pStyle w:val="NoSpacing"/>
              <w:jc w:val="center"/>
              <w:rPr>
                <w:rFonts w:ascii="Times New Roman" w:hAnsi="Times New Roman" w:cs="Times New Roman"/>
                <w:sz w:val="24"/>
              </w:rPr>
            </w:pPr>
            <w:r w:rsidRPr="00264A82">
              <w:rPr>
                <w:rFonts w:ascii="Times New Roman" w:hAnsi="Times New Roman" w:cs="Times New Roman"/>
                <w:sz w:val="24"/>
              </w:rPr>
              <w:t>780</w:t>
            </w:r>
          </w:p>
        </w:tc>
        <w:tc>
          <w:tcPr>
            <w:tcW w:w="1764" w:type="dxa"/>
          </w:tcPr>
          <w:p w:rsidR="00264A82" w:rsidRPr="00264A82" w:rsidRDefault="00264A82" w:rsidP="00264A82">
            <w:pPr>
              <w:pStyle w:val="NoSpacing"/>
              <w:jc w:val="center"/>
              <w:rPr>
                <w:rFonts w:ascii="Times New Roman" w:hAnsi="Times New Roman" w:cs="Times New Roman"/>
                <w:sz w:val="24"/>
              </w:rPr>
            </w:pPr>
            <w:r w:rsidRPr="00264A82">
              <w:rPr>
                <w:rFonts w:ascii="Times New Roman" w:hAnsi="Times New Roman" w:cs="Times New Roman"/>
                <w:sz w:val="24"/>
              </w:rPr>
              <w:t>125</w:t>
            </w:r>
          </w:p>
        </w:tc>
        <w:tc>
          <w:tcPr>
            <w:tcW w:w="1764" w:type="dxa"/>
          </w:tcPr>
          <w:p w:rsidR="00264A82" w:rsidRPr="00264A82" w:rsidRDefault="00264A82" w:rsidP="00264A82">
            <w:pPr>
              <w:pStyle w:val="NoSpacing"/>
              <w:jc w:val="center"/>
              <w:rPr>
                <w:rFonts w:ascii="Times New Roman" w:hAnsi="Times New Roman" w:cs="Times New Roman"/>
                <w:sz w:val="24"/>
              </w:rPr>
            </w:pPr>
            <w:r w:rsidRPr="00264A82">
              <w:rPr>
                <w:rFonts w:ascii="Times New Roman" w:hAnsi="Times New Roman" w:cs="Times New Roman"/>
                <w:sz w:val="24"/>
              </w:rPr>
              <w:t>660</w:t>
            </w:r>
          </w:p>
        </w:tc>
      </w:tr>
      <w:tr w:rsidR="00B94517" w:rsidRPr="00E14AC9" w:rsidTr="0079714B">
        <w:tc>
          <w:tcPr>
            <w:tcW w:w="4680" w:type="dxa"/>
          </w:tcPr>
          <w:p w:rsidR="00B94517" w:rsidRPr="00E14AC9" w:rsidRDefault="00B94517" w:rsidP="0023716A">
            <w:pP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Disability</w:t>
            </w:r>
          </w:p>
        </w:tc>
        <w:tc>
          <w:tcPr>
            <w:tcW w:w="1764" w:type="dxa"/>
          </w:tcPr>
          <w:p w:rsidR="00B94517" w:rsidRPr="00323EBC" w:rsidRDefault="00B94517" w:rsidP="00B94517">
            <w:pPr>
              <w:jc w:val="center"/>
            </w:pPr>
            <w:r w:rsidRPr="00323EBC">
              <w:t>-</w:t>
            </w:r>
          </w:p>
        </w:tc>
        <w:tc>
          <w:tcPr>
            <w:tcW w:w="1764" w:type="dxa"/>
          </w:tcPr>
          <w:p w:rsidR="00B94517" w:rsidRPr="00323EBC" w:rsidRDefault="00B94517" w:rsidP="00B94517">
            <w:pPr>
              <w:jc w:val="center"/>
            </w:pPr>
            <w:r w:rsidRPr="00323EBC">
              <w:t>-</w:t>
            </w:r>
          </w:p>
        </w:tc>
        <w:tc>
          <w:tcPr>
            <w:tcW w:w="1764" w:type="dxa"/>
          </w:tcPr>
          <w:p w:rsidR="00B94517" w:rsidRDefault="00B94517" w:rsidP="00B94517">
            <w:pPr>
              <w:jc w:val="center"/>
            </w:pPr>
            <w:r w:rsidRPr="00323EBC">
              <w:t>-</w:t>
            </w:r>
          </w:p>
        </w:tc>
      </w:tr>
      <w:tr w:rsidR="00E14AC9" w:rsidRPr="00E14AC9" w:rsidTr="0079714B">
        <w:tc>
          <w:tcPr>
            <w:tcW w:w="9972" w:type="dxa"/>
            <w:gridSpan w:val="4"/>
            <w:shd w:val="clear" w:color="auto" w:fill="D9D9D9" w:themeFill="background1" w:themeFillShade="D9"/>
          </w:tcPr>
          <w:p w:rsidR="006504EF" w:rsidRPr="00E14AC9" w:rsidRDefault="006504EF" w:rsidP="006504EF">
            <w:pPr>
              <w:rPr>
                <w:rFonts w:ascii="Times New Roman" w:eastAsia="Times New Roman" w:hAnsi="Times New Roman" w:cs="Times New Roman"/>
                <w:sz w:val="24"/>
                <w:szCs w:val="24"/>
              </w:rPr>
            </w:pPr>
            <w:r w:rsidRPr="00E14AC9">
              <w:rPr>
                <w:rFonts w:ascii="Times New Roman" w:eastAsia="Times New Roman" w:hAnsi="Times New Roman" w:cs="Times New Roman"/>
                <w:b/>
                <w:sz w:val="24"/>
                <w:szCs w:val="24"/>
              </w:rPr>
              <w:lastRenderedPageBreak/>
              <w:t>Continent of origin</w:t>
            </w:r>
            <w:r w:rsidRPr="00E14AC9">
              <w:rPr>
                <w:rStyle w:val="FootnoteReference"/>
                <w:rFonts w:ascii="Times New Roman" w:eastAsia="Times New Roman" w:hAnsi="Times New Roman" w:cs="Times New Roman"/>
                <w:b/>
                <w:sz w:val="24"/>
                <w:szCs w:val="24"/>
              </w:rPr>
              <w:footnoteReference w:id="3"/>
            </w:r>
          </w:p>
        </w:tc>
      </w:tr>
      <w:tr w:rsidR="00F961AF" w:rsidRPr="00E14AC9" w:rsidTr="0079714B">
        <w:tc>
          <w:tcPr>
            <w:tcW w:w="4680" w:type="dxa"/>
          </w:tcPr>
          <w:p w:rsidR="00F961AF" w:rsidRPr="00E14AC9" w:rsidRDefault="00F961AF" w:rsidP="00375B20">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 xml:space="preserve">Americas </w:t>
            </w:r>
            <w:r w:rsidRPr="00E14AC9">
              <w:rPr>
                <w:rFonts w:ascii="Times New Roman" w:eastAsia="Times New Roman" w:hAnsi="Times New Roman" w:cs="Times New Roman"/>
                <w:sz w:val="24"/>
                <w:szCs w:val="24"/>
              </w:rPr>
              <w:tab/>
            </w:r>
          </w:p>
        </w:tc>
        <w:tc>
          <w:tcPr>
            <w:tcW w:w="1764" w:type="dxa"/>
          </w:tcPr>
          <w:p w:rsidR="00F961AF" w:rsidRPr="0000686C" w:rsidRDefault="00F961AF" w:rsidP="0000686C">
            <w:pPr>
              <w:pStyle w:val="NoSpacing"/>
              <w:jc w:val="center"/>
              <w:rPr>
                <w:rFonts w:ascii="Times New Roman" w:hAnsi="Times New Roman" w:cs="Times New Roman"/>
                <w:sz w:val="24"/>
                <w:szCs w:val="24"/>
              </w:rPr>
            </w:pPr>
            <w:r w:rsidRPr="0000686C">
              <w:rPr>
                <w:rFonts w:ascii="Times New Roman" w:hAnsi="Times New Roman" w:cs="Times New Roman"/>
                <w:sz w:val="24"/>
                <w:szCs w:val="24"/>
              </w:rPr>
              <w:t>1,095</w:t>
            </w:r>
          </w:p>
        </w:tc>
        <w:tc>
          <w:tcPr>
            <w:tcW w:w="1764" w:type="dxa"/>
          </w:tcPr>
          <w:p w:rsidR="00F961AF" w:rsidRPr="0000686C" w:rsidRDefault="00F961AF" w:rsidP="0000686C">
            <w:pPr>
              <w:pStyle w:val="NoSpacing"/>
              <w:jc w:val="center"/>
              <w:rPr>
                <w:rFonts w:ascii="Times New Roman" w:hAnsi="Times New Roman" w:cs="Times New Roman"/>
                <w:sz w:val="24"/>
                <w:szCs w:val="24"/>
              </w:rPr>
            </w:pPr>
            <w:r w:rsidRPr="0000686C">
              <w:rPr>
                <w:rFonts w:ascii="Times New Roman" w:hAnsi="Times New Roman" w:cs="Times New Roman"/>
                <w:sz w:val="24"/>
                <w:szCs w:val="24"/>
              </w:rPr>
              <w:t>475</w:t>
            </w:r>
          </w:p>
        </w:tc>
        <w:tc>
          <w:tcPr>
            <w:tcW w:w="1764" w:type="dxa"/>
          </w:tcPr>
          <w:p w:rsidR="00F961AF" w:rsidRPr="0000686C" w:rsidRDefault="00F961AF" w:rsidP="0000686C">
            <w:pPr>
              <w:pStyle w:val="NoSpacing"/>
              <w:jc w:val="center"/>
              <w:rPr>
                <w:rFonts w:ascii="Times New Roman" w:hAnsi="Times New Roman" w:cs="Times New Roman"/>
                <w:sz w:val="24"/>
                <w:szCs w:val="24"/>
              </w:rPr>
            </w:pPr>
            <w:r w:rsidRPr="0000686C">
              <w:rPr>
                <w:rFonts w:ascii="Times New Roman" w:hAnsi="Times New Roman" w:cs="Times New Roman"/>
                <w:sz w:val="24"/>
                <w:szCs w:val="24"/>
              </w:rPr>
              <w:t>610</w:t>
            </w:r>
          </w:p>
        </w:tc>
      </w:tr>
      <w:tr w:rsidR="00F961AF" w:rsidRPr="00E14AC9" w:rsidTr="0079714B">
        <w:tc>
          <w:tcPr>
            <w:tcW w:w="4680" w:type="dxa"/>
          </w:tcPr>
          <w:p w:rsidR="00F961AF" w:rsidRPr="00E14AC9" w:rsidRDefault="00F961AF" w:rsidP="00375B20">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 xml:space="preserve">Europe </w:t>
            </w:r>
            <w:r w:rsidRPr="00E14AC9">
              <w:rPr>
                <w:rFonts w:ascii="Times New Roman" w:eastAsia="Times New Roman" w:hAnsi="Times New Roman" w:cs="Times New Roman"/>
                <w:sz w:val="24"/>
                <w:szCs w:val="24"/>
              </w:rPr>
              <w:tab/>
            </w:r>
            <w:r w:rsidRPr="00E14AC9">
              <w:rPr>
                <w:rFonts w:ascii="Times New Roman" w:eastAsia="Times New Roman" w:hAnsi="Times New Roman" w:cs="Times New Roman"/>
                <w:sz w:val="24"/>
                <w:szCs w:val="24"/>
              </w:rPr>
              <w:tab/>
            </w:r>
          </w:p>
        </w:tc>
        <w:tc>
          <w:tcPr>
            <w:tcW w:w="1764" w:type="dxa"/>
          </w:tcPr>
          <w:p w:rsidR="00F961AF" w:rsidRPr="0000686C" w:rsidRDefault="00F961AF" w:rsidP="0000686C">
            <w:pPr>
              <w:pStyle w:val="NoSpacing"/>
              <w:jc w:val="center"/>
              <w:rPr>
                <w:rFonts w:ascii="Times New Roman" w:hAnsi="Times New Roman" w:cs="Times New Roman"/>
                <w:sz w:val="24"/>
                <w:szCs w:val="24"/>
              </w:rPr>
            </w:pPr>
            <w:r w:rsidRPr="0000686C">
              <w:rPr>
                <w:rFonts w:ascii="Times New Roman" w:hAnsi="Times New Roman" w:cs="Times New Roman"/>
                <w:sz w:val="24"/>
                <w:szCs w:val="24"/>
              </w:rPr>
              <w:t>655</w:t>
            </w:r>
          </w:p>
        </w:tc>
        <w:tc>
          <w:tcPr>
            <w:tcW w:w="1764" w:type="dxa"/>
          </w:tcPr>
          <w:p w:rsidR="00F961AF" w:rsidRPr="0000686C" w:rsidRDefault="00F961AF" w:rsidP="0000686C">
            <w:pPr>
              <w:pStyle w:val="NoSpacing"/>
              <w:jc w:val="center"/>
              <w:rPr>
                <w:rFonts w:ascii="Times New Roman" w:hAnsi="Times New Roman" w:cs="Times New Roman"/>
                <w:sz w:val="24"/>
                <w:szCs w:val="24"/>
              </w:rPr>
            </w:pPr>
            <w:r w:rsidRPr="0000686C">
              <w:rPr>
                <w:rFonts w:ascii="Times New Roman" w:hAnsi="Times New Roman" w:cs="Times New Roman"/>
                <w:sz w:val="24"/>
                <w:szCs w:val="24"/>
              </w:rPr>
              <w:t>335</w:t>
            </w:r>
          </w:p>
        </w:tc>
        <w:tc>
          <w:tcPr>
            <w:tcW w:w="1764" w:type="dxa"/>
          </w:tcPr>
          <w:p w:rsidR="00F961AF" w:rsidRPr="0000686C" w:rsidRDefault="00F961AF" w:rsidP="0000686C">
            <w:pPr>
              <w:pStyle w:val="NoSpacing"/>
              <w:jc w:val="center"/>
              <w:rPr>
                <w:rFonts w:ascii="Times New Roman" w:hAnsi="Times New Roman" w:cs="Times New Roman"/>
                <w:sz w:val="24"/>
                <w:szCs w:val="24"/>
              </w:rPr>
            </w:pPr>
            <w:r w:rsidRPr="0000686C">
              <w:rPr>
                <w:rFonts w:ascii="Times New Roman" w:hAnsi="Times New Roman" w:cs="Times New Roman"/>
                <w:sz w:val="24"/>
                <w:szCs w:val="24"/>
              </w:rPr>
              <w:t>325</w:t>
            </w:r>
          </w:p>
        </w:tc>
      </w:tr>
      <w:tr w:rsidR="001C530C" w:rsidRPr="00E14AC9" w:rsidTr="0079714B">
        <w:tc>
          <w:tcPr>
            <w:tcW w:w="4680" w:type="dxa"/>
          </w:tcPr>
          <w:p w:rsidR="001C530C" w:rsidRPr="00E14AC9" w:rsidRDefault="001C530C" w:rsidP="00DE0493">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 xml:space="preserve">Africa </w:t>
            </w:r>
            <w:r w:rsidRPr="00E14AC9">
              <w:rPr>
                <w:rFonts w:ascii="Times New Roman" w:eastAsia="Times New Roman" w:hAnsi="Times New Roman" w:cs="Times New Roman"/>
                <w:sz w:val="24"/>
                <w:szCs w:val="24"/>
              </w:rPr>
              <w:tab/>
            </w:r>
            <w:r w:rsidRPr="00E14AC9">
              <w:rPr>
                <w:rFonts w:ascii="Times New Roman" w:eastAsia="Times New Roman" w:hAnsi="Times New Roman" w:cs="Times New Roman"/>
                <w:sz w:val="24"/>
                <w:szCs w:val="24"/>
              </w:rPr>
              <w:tab/>
            </w:r>
          </w:p>
        </w:tc>
        <w:tc>
          <w:tcPr>
            <w:tcW w:w="1764" w:type="dxa"/>
          </w:tcPr>
          <w:p w:rsidR="001C530C" w:rsidRPr="0000686C" w:rsidRDefault="001C530C" w:rsidP="0000686C">
            <w:pPr>
              <w:pStyle w:val="NoSpacing"/>
              <w:jc w:val="center"/>
              <w:rPr>
                <w:rFonts w:ascii="Times New Roman" w:hAnsi="Times New Roman" w:cs="Times New Roman"/>
                <w:sz w:val="24"/>
                <w:szCs w:val="24"/>
              </w:rPr>
            </w:pPr>
            <w:r w:rsidRPr="0000686C">
              <w:rPr>
                <w:rFonts w:ascii="Times New Roman" w:hAnsi="Times New Roman" w:cs="Times New Roman"/>
                <w:sz w:val="24"/>
                <w:szCs w:val="24"/>
              </w:rPr>
              <w:t>110</w:t>
            </w:r>
          </w:p>
        </w:tc>
        <w:tc>
          <w:tcPr>
            <w:tcW w:w="1764" w:type="dxa"/>
          </w:tcPr>
          <w:p w:rsidR="001C530C" w:rsidRPr="0000686C" w:rsidRDefault="001C530C" w:rsidP="0000686C">
            <w:pPr>
              <w:pStyle w:val="NoSpacing"/>
              <w:jc w:val="center"/>
              <w:rPr>
                <w:rFonts w:ascii="Times New Roman" w:hAnsi="Times New Roman" w:cs="Times New Roman"/>
                <w:sz w:val="24"/>
                <w:szCs w:val="24"/>
              </w:rPr>
            </w:pPr>
            <w:r w:rsidRPr="0000686C">
              <w:rPr>
                <w:rFonts w:ascii="Times New Roman" w:hAnsi="Times New Roman" w:cs="Times New Roman"/>
                <w:sz w:val="24"/>
                <w:szCs w:val="24"/>
              </w:rPr>
              <w:t>60</w:t>
            </w:r>
          </w:p>
        </w:tc>
        <w:tc>
          <w:tcPr>
            <w:tcW w:w="1764" w:type="dxa"/>
          </w:tcPr>
          <w:p w:rsidR="001C530C" w:rsidRPr="0000686C" w:rsidRDefault="001C530C" w:rsidP="0000686C">
            <w:pPr>
              <w:pStyle w:val="NoSpacing"/>
              <w:jc w:val="center"/>
              <w:rPr>
                <w:rFonts w:ascii="Times New Roman" w:hAnsi="Times New Roman" w:cs="Times New Roman"/>
                <w:sz w:val="24"/>
                <w:szCs w:val="24"/>
              </w:rPr>
            </w:pPr>
            <w:r w:rsidRPr="0000686C">
              <w:rPr>
                <w:rFonts w:ascii="Times New Roman" w:hAnsi="Times New Roman" w:cs="Times New Roman"/>
                <w:sz w:val="24"/>
                <w:szCs w:val="24"/>
              </w:rPr>
              <w:t>50</w:t>
            </w:r>
          </w:p>
        </w:tc>
      </w:tr>
      <w:tr w:rsidR="00B300F1" w:rsidRPr="00E14AC9" w:rsidTr="0079714B">
        <w:tc>
          <w:tcPr>
            <w:tcW w:w="4680" w:type="dxa"/>
          </w:tcPr>
          <w:p w:rsidR="00B300F1" w:rsidRPr="00E14AC9" w:rsidRDefault="00B300F1" w:rsidP="00F14676">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 xml:space="preserve">Asia </w:t>
            </w:r>
            <w:r w:rsidRPr="00E14AC9">
              <w:rPr>
                <w:rFonts w:ascii="Times New Roman" w:eastAsia="Times New Roman" w:hAnsi="Times New Roman" w:cs="Times New Roman"/>
                <w:sz w:val="24"/>
                <w:szCs w:val="24"/>
              </w:rPr>
              <w:tab/>
            </w:r>
          </w:p>
        </w:tc>
        <w:tc>
          <w:tcPr>
            <w:tcW w:w="1764" w:type="dxa"/>
          </w:tcPr>
          <w:p w:rsidR="00B300F1" w:rsidRPr="0000686C" w:rsidRDefault="00B300F1" w:rsidP="0000686C">
            <w:pPr>
              <w:pStyle w:val="NoSpacing"/>
              <w:jc w:val="center"/>
              <w:rPr>
                <w:rFonts w:ascii="Times New Roman" w:hAnsi="Times New Roman" w:cs="Times New Roman"/>
                <w:sz w:val="24"/>
                <w:szCs w:val="24"/>
              </w:rPr>
            </w:pPr>
            <w:r w:rsidRPr="0000686C">
              <w:rPr>
                <w:rFonts w:ascii="Times New Roman" w:hAnsi="Times New Roman" w:cs="Times New Roman"/>
                <w:sz w:val="24"/>
                <w:szCs w:val="24"/>
              </w:rPr>
              <w:t>110</w:t>
            </w:r>
          </w:p>
        </w:tc>
        <w:tc>
          <w:tcPr>
            <w:tcW w:w="1764" w:type="dxa"/>
          </w:tcPr>
          <w:p w:rsidR="00B300F1" w:rsidRPr="0000686C" w:rsidRDefault="00B300F1" w:rsidP="0000686C">
            <w:pPr>
              <w:pStyle w:val="NoSpacing"/>
              <w:jc w:val="center"/>
              <w:rPr>
                <w:rFonts w:ascii="Times New Roman" w:hAnsi="Times New Roman" w:cs="Times New Roman"/>
                <w:sz w:val="24"/>
                <w:szCs w:val="24"/>
              </w:rPr>
            </w:pPr>
            <w:r w:rsidRPr="0000686C">
              <w:rPr>
                <w:rFonts w:ascii="Times New Roman" w:hAnsi="Times New Roman" w:cs="Times New Roman"/>
                <w:sz w:val="24"/>
                <w:szCs w:val="24"/>
              </w:rPr>
              <w:t>60</w:t>
            </w:r>
          </w:p>
        </w:tc>
        <w:tc>
          <w:tcPr>
            <w:tcW w:w="1764" w:type="dxa"/>
          </w:tcPr>
          <w:p w:rsidR="00B300F1" w:rsidRPr="0000686C" w:rsidRDefault="00B300F1" w:rsidP="0000686C">
            <w:pPr>
              <w:pStyle w:val="NoSpacing"/>
              <w:jc w:val="center"/>
              <w:rPr>
                <w:rFonts w:ascii="Times New Roman" w:hAnsi="Times New Roman" w:cs="Times New Roman"/>
                <w:sz w:val="24"/>
                <w:szCs w:val="24"/>
              </w:rPr>
            </w:pPr>
            <w:r w:rsidRPr="0000686C">
              <w:rPr>
                <w:rFonts w:ascii="Times New Roman" w:hAnsi="Times New Roman" w:cs="Times New Roman"/>
                <w:sz w:val="24"/>
                <w:szCs w:val="24"/>
              </w:rPr>
              <w:t>50</w:t>
            </w:r>
          </w:p>
        </w:tc>
      </w:tr>
      <w:tr w:rsidR="00345986" w:rsidRPr="00E14AC9" w:rsidTr="0079714B">
        <w:tc>
          <w:tcPr>
            <w:tcW w:w="4680" w:type="dxa"/>
          </w:tcPr>
          <w:p w:rsidR="00345986" w:rsidRPr="00E14AC9" w:rsidRDefault="00345986" w:rsidP="0023716A">
            <w:pP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Aboriginal self-identification</w:t>
            </w:r>
            <w:r w:rsidRPr="00E14AC9">
              <w:rPr>
                <w:rStyle w:val="FootnoteReference"/>
                <w:rFonts w:ascii="Times New Roman" w:eastAsia="Times New Roman" w:hAnsi="Times New Roman" w:cs="Times New Roman"/>
                <w:b/>
                <w:sz w:val="24"/>
                <w:szCs w:val="24"/>
              </w:rPr>
              <w:footnoteReference w:id="4"/>
            </w:r>
          </w:p>
        </w:tc>
        <w:tc>
          <w:tcPr>
            <w:tcW w:w="1764" w:type="dxa"/>
          </w:tcPr>
          <w:p w:rsidR="00345986" w:rsidRPr="0000686C" w:rsidRDefault="00345986" w:rsidP="0000686C">
            <w:pPr>
              <w:pStyle w:val="NoSpacing"/>
              <w:jc w:val="center"/>
              <w:rPr>
                <w:rFonts w:ascii="Times New Roman" w:hAnsi="Times New Roman" w:cs="Times New Roman"/>
                <w:sz w:val="24"/>
                <w:szCs w:val="24"/>
              </w:rPr>
            </w:pPr>
            <w:r w:rsidRPr="0000686C">
              <w:rPr>
                <w:rFonts w:ascii="Times New Roman" w:hAnsi="Times New Roman" w:cs="Times New Roman"/>
                <w:sz w:val="24"/>
                <w:szCs w:val="24"/>
              </w:rPr>
              <w:t>15,535</w:t>
            </w:r>
          </w:p>
        </w:tc>
        <w:tc>
          <w:tcPr>
            <w:tcW w:w="1764" w:type="dxa"/>
          </w:tcPr>
          <w:p w:rsidR="00345986" w:rsidRPr="0000686C" w:rsidRDefault="00345986" w:rsidP="0000686C">
            <w:pPr>
              <w:pStyle w:val="NoSpacing"/>
              <w:jc w:val="center"/>
              <w:rPr>
                <w:rFonts w:ascii="Times New Roman" w:hAnsi="Times New Roman" w:cs="Times New Roman"/>
                <w:sz w:val="24"/>
                <w:szCs w:val="24"/>
              </w:rPr>
            </w:pPr>
            <w:r w:rsidRPr="0000686C">
              <w:rPr>
                <w:rFonts w:ascii="Times New Roman" w:hAnsi="Times New Roman" w:cs="Times New Roman"/>
                <w:sz w:val="24"/>
                <w:szCs w:val="24"/>
              </w:rPr>
              <w:t>7,485</w:t>
            </w:r>
          </w:p>
        </w:tc>
        <w:tc>
          <w:tcPr>
            <w:tcW w:w="1764" w:type="dxa"/>
          </w:tcPr>
          <w:p w:rsidR="00345986" w:rsidRPr="0000686C" w:rsidRDefault="00345986" w:rsidP="0000686C">
            <w:pPr>
              <w:pStyle w:val="NoSpacing"/>
              <w:jc w:val="center"/>
              <w:rPr>
                <w:rFonts w:ascii="Times New Roman" w:hAnsi="Times New Roman" w:cs="Times New Roman"/>
                <w:sz w:val="24"/>
                <w:szCs w:val="24"/>
              </w:rPr>
            </w:pPr>
            <w:r w:rsidRPr="0000686C">
              <w:rPr>
                <w:rFonts w:ascii="Times New Roman" w:hAnsi="Times New Roman" w:cs="Times New Roman"/>
                <w:sz w:val="24"/>
                <w:szCs w:val="24"/>
              </w:rPr>
              <w:t>8,055</w:t>
            </w:r>
          </w:p>
        </w:tc>
      </w:tr>
      <w:tr w:rsidR="00F961AF" w:rsidRPr="00E14AC9" w:rsidTr="0079714B">
        <w:tc>
          <w:tcPr>
            <w:tcW w:w="4680" w:type="dxa"/>
          </w:tcPr>
          <w:p w:rsidR="00F961AF" w:rsidRPr="00E14AC9" w:rsidRDefault="00F961AF" w:rsidP="0023716A">
            <w:pPr>
              <w:rPr>
                <w:rFonts w:ascii="Times New Roman" w:eastAsia="Times New Roman" w:hAnsi="Times New Roman" w:cs="Times New Roman"/>
                <w:sz w:val="24"/>
                <w:szCs w:val="24"/>
              </w:rPr>
            </w:pPr>
            <w:r w:rsidRPr="00E14AC9">
              <w:rPr>
                <w:rFonts w:ascii="Times New Roman" w:eastAsia="Times New Roman" w:hAnsi="Times New Roman" w:cs="Times New Roman"/>
                <w:b/>
                <w:sz w:val="24"/>
                <w:szCs w:val="24"/>
              </w:rPr>
              <w:t>Im</w:t>
            </w:r>
            <w:r>
              <w:rPr>
                <w:rFonts w:ascii="Times New Roman" w:eastAsia="Times New Roman" w:hAnsi="Times New Roman" w:cs="Times New Roman"/>
                <w:b/>
                <w:sz w:val="24"/>
                <w:szCs w:val="24"/>
              </w:rPr>
              <w:t>migrant</w:t>
            </w:r>
            <w:r w:rsidRPr="00E14AC9">
              <w:rPr>
                <w:rFonts w:ascii="Times New Roman" w:eastAsia="Times New Roman" w:hAnsi="Times New Roman" w:cs="Times New Roman"/>
                <w:b/>
                <w:sz w:val="24"/>
                <w:szCs w:val="24"/>
              </w:rPr>
              <w:t>s</w:t>
            </w:r>
            <w:r w:rsidRPr="00E14AC9">
              <w:rPr>
                <w:rStyle w:val="FootnoteReference"/>
                <w:rFonts w:ascii="Times New Roman" w:eastAsia="Times New Roman" w:hAnsi="Times New Roman" w:cs="Times New Roman"/>
                <w:sz w:val="24"/>
                <w:szCs w:val="24"/>
              </w:rPr>
              <w:footnoteReference w:id="5"/>
            </w:r>
          </w:p>
        </w:tc>
        <w:tc>
          <w:tcPr>
            <w:tcW w:w="1764" w:type="dxa"/>
          </w:tcPr>
          <w:p w:rsidR="00F961AF" w:rsidRPr="0000686C" w:rsidRDefault="00F961AF" w:rsidP="0000686C">
            <w:pPr>
              <w:pStyle w:val="NoSpacing"/>
              <w:jc w:val="center"/>
              <w:rPr>
                <w:rFonts w:ascii="Times New Roman" w:hAnsi="Times New Roman" w:cs="Times New Roman"/>
                <w:sz w:val="24"/>
                <w:szCs w:val="24"/>
              </w:rPr>
            </w:pPr>
            <w:r w:rsidRPr="0000686C">
              <w:rPr>
                <w:rFonts w:ascii="Times New Roman" w:hAnsi="Times New Roman" w:cs="Times New Roman"/>
                <w:sz w:val="24"/>
                <w:szCs w:val="24"/>
              </w:rPr>
              <w:t>3,185</w:t>
            </w:r>
          </w:p>
        </w:tc>
        <w:tc>
          <w:tcPr>
            <w:tcW w:w="1764" w:type="dxa"/>
          </w:tcPr>
          <w:p w:rsidR="00F961AF" w:rsidRPr="0000686C" w:rsidRDefault="00F961AF" w:rsidP="0000686C">
            <w:pPr>
              <w:pStyle w:val="NoSpacing"/>
              <w:jc w:val="center"/>
              <w:rPr>
                <w:rFonts w:ascii="Times New Roman" w:hAnsi="Times New Roman" w:cs="Times New Roman"/>
                <w:sz w:val="24"/>
                <w:szCs w:val="24"/>
              </w:rPr>
            </w:pPr>
            <w:r w:rsidRPr="0000686C">
              <w:rPr>
                <w:rFonts w:ascii="Times New Roman" w:hAnsi="Times New Roman" w:cs="Times New Roman"/>
                <w:sz w:val="24"/>
                <w:szCs w:val="24"/>
              </w:rPr>
              <w:t>1,570</w:t>
            </w:r>
          </w:p>
        </w:tc>
        <w:tc>
          <w:tcPr>
            <w:tcW w:w="1764" w:type="dxa"/>
          </w:tcPr>
          <w:p w:rsidR="00F961AF" w:rsidRPr="0000686C" w:rsidRDefault="00F961AF" w:rsidP="0000686C">
            <w:pPr>
              <w:pStyle w:val="NoSpacing"/>
              <w:jc w:val="center"/>
              <w:rPr>
                <w:rFonts w:ascii="Times New Roman" w:hAnsi="Times New Roman" w:cs="Times New Roman"/>
                <w:sz w:val="24"/>
                <w:szCs w:val="24"/>
              </w:rPr>
            </w:pPr>
            <w:r w:rsidRPr="0000686C">
              <w:rPr>
                <w:rFonts w:ascii="Times New Roman" w:hAnsi="Times New Roman" w:cs="Times New Roman"/>
                <w:sz w:val="24"/>
                <w:szCs w:val="24"/>
              </w:rPr>
              <w:t>1,610</w:t>
            </w:r>
          </w:p>
        </w:tc>
      </w:tr>
      <w:tr w:rsidR="0000686C" w:rsidRPr="00E14AC9" w:rsidTr="0079714B">
        <w:tc>
          <w:tcPr>
            <w:tcW w:w="4680" w:type="dxa"/>
          </w:tcPr>
          <w:p w:rsidR="0000686C" w:rsidRPr="00E71908" w:rsidRDefault="0000686C" w:rsidP="0023716A">
            <w:pPr>
              <w:rPr>
                <w:rFonts w:ascii="Times New Roman" w:eastAsia="Times New Roman" w:hAnsi="Times New Roman" w:cs="Times New Roman"/>
                <w:b/>
                <w:sz w:val="24"/>
                <w:szCs w:val="24"/>
              </w:rPr>
            </w:pPr>
            <w:r w:rsidRPr="00E71908">
              <w:rPr>
                <w:rFonts w:ascii="Times New Roman" w:eastAsia="Times New Roman" w:hAnsi="Times New Roman" w:cs="Times New Roman"/>
                <w:b/>
                <w:sz w:val="24"/>
                <w:szCs w:val="24"/>
              </w:rPr>
              <w:t>Citizenship</w:t>
            </w:r>
          </w:p>
          <w:p w:rsidR="0000686C" w:rsidRPr="00E14AC9" w:rsidRDefault="0000686C" w:rsidP="00E14AC9">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Canadian citizens</w:t>
            </w:r>
            <w:r w:rsidRPr="00E14AC9">
              <w:rPr>
                <w:rStyle w:val="FootnoteReference"/>
                <w:rFonts w:ascii="Times New Roman" w:eastAsia="Times New Roman" w:hAnsi="Times New Roman" w:cs="Times New Roman"/>
                <w:sz w:val="24"/>
                <w:szCs w:val="24"/>
              </w:rPr>
              <w:footnoteReference w:id="6"/>
            </w:r>
            <w:r w:rsidRPr="00E14AC9">
              <w:rPr>
                <w:rFonts w:ascii="Times New Roman" w:eastAsia="Times New Roman" w:hAnsi="Times New Roman" w:cs="Times New Roman"/>
                <w:sz w:val="24"/>
                <w:szCs w:val="24"/>
              </w:rPr>
              <w:t xml:space="preserve"> : Not Canadian citizens</w:t>
            </w:r>
            <w:r w:rsidRPr="00E14AC9">
              <w:rPr>
                <w:rStyle w:val="FootnoteReference"/>
                <w:rFonts w:ascii="Times New Roman" w:eastAsia="Times New Roman" w:hAnsi="Times New Roman" w:cs="Times New Roman"/>
                <w:sz w:val="24"/>
                <w:szCs w:val="24"/>
              </w:rPr>
              <w:footnoteReference w:id="7"/>
            </w:r>
            <w:r w:rsidRPr="00E14AC9">
              <w:rPr>
                <w:rFonts w:ascii="Times New Roman" w:eastAsia="Times New Roman" w:hAnsi="Times New Roman" w:cs="Times New Roman"/>
                <w:sz w:val="24"/>
                <w:szCs w:val="24"/>
              </w:rPr>
              <w:t xml:space="preserve"> </w:t>
            </w:r>
          </w:p>
        </w:tc>
        <w:tc>
          <w:tcPr>
            <w:tcW w:w="1764" w:type="dxa"/>
          </w:tcPr>
          <w:p w:rsidR="0000686C" w:rsidRPr="0000686C" w:rsidRDefault="0000686C" w:rsidP="0000686C">
            <w:pPr>
              <w:pStyle w:val="NoSpacing"/>
              <w:jc w:val="center"/>
              <w:rPr>
                <w:rFonts w:ascii="Times New Roman" w:eastAsia="Times New Roman" w:hAnsi="Times New Roman" w:cs="Times New Roman"/>
                <w:sz w:val="24"/>
                <w:szCs w:val="24"/>
              </w:rPr>
            </w:pPr>
            <w:r w:rsidRPr="0000686C">
              <w:rPr>
                <w:rFonts w:ascii="Times New Roman" w:eastAsia="Times New Roman" w:hAnsi="Times New Roman" w:cs="Times New Roman"/>
                <w:sz w:val="24"/>
                <w:szCs w:val="24"/>
              </w:rPr>
              <w:t>15,540</w:t>
            </w:r>
          </w:p>
          <w:p w:rsidR="0000686C" w:rsidRPr="0000686C" w:rsidRDefault="0000686C" w:rsidP="0000686C">
            <w:pPr>
              <w:pStyle w:val="NoSpacing"/>
              <w:jc w:val="center"/>
              <w:rPr>
                <w:rFonts w:ascii="Times New Roman" w:eastAsia="Times New Roman" w:hAnsi="Times New Roman" w:cs="Times New Roman"/>
                <w:sz w:val="24"/>
                <w:szCs w:val="24"/>
              </w:rPr>
            </w:pPr>
            <w:r w:rsidRPr="0000686C">
              <w:rPr>
                <w:rFonts w:ascii="Times New Roman" w:eastAsia="Times New Roman" w:hAnsi="Times New Roman" w:cs="Times New Roman"/>
                <w:sz w:val="24"/>
                <w:szCs w:val="24"/>
              </w:rPr>
              <w:t>13,660 : 1,875</w:t>
            </w:r>
          </w:p>
        </w:tc>
        <w:tc>
          <w:tcPr>
            <w:tcW w:w="1764" w:type="dxa"/>
          </w:tcPr>
          <w:p w:rsidR="0000686C" w:rsidRPr="0000686C" w:rsidRDefault="0000686C" w:rsidP="0000686C">
            <w:pPr>
              <w:pStyle w:val="NoSpacing"/>
              <w:jc w:val="center"/>
              <w:rPr>
                <w:rFonts w:ascii="Times New Roman" w:hAnsi="Times New Roman" w:cs="Times New Roman"/>
                <w:sz w:val="24"/>
                <w:szCs w:val="24"/>
              </w:rPr>
            </w:pPr>
            <w:r w:rsidRPr="0000686C">
              <w:rPr>
                <w:rFonts w:ascii="Times New Roman" w:hAnsi="Times New Roman" w:cs="Times New Roman"/>
                <w:sz w:val="24"/>
                <w:szCs w:val="24"/>
              </w:rPr>
              <w:t>7,480</w:t>
            </w:r>
          </w:p>
        </w:tc>
        <w:tc>
          <w:tcPr>
            <w:tcW w:w="1764" w:type="dxa"/>
          </w:tcPr>
          <w:p w:rsidR="0000686C" w:rsidRPr="0000686C" w:rsidRDefault="0000686C" w:rsidP="0000686C">
            <w:pPr>
              <w:pStyle w:val="NoSpacing"/>
              <w:jc w:val="center"/>
              <w:rPr>
                <w:rFonts w:ascii="Times New Roman" w:hAnsi="Times New Roman" w:cs="Times New Roman"/>
                <w:sz w:val="24"/>
                <w:szCs w:val="24"/>
              </w:rPr>
            </w:pPr>
            <w:r w:rsidRPr="0000686C">
              <w:rPr>
                <w:rFonts w:ascii="Times New Roman" w:hAnsi="Times New Roman" w:cs="Times New Roman"/>
                <w:sz w:val="24"/>
                <w:szCs w:val="24"/>
              </w:rPr>
              <w:t>8,055</w:t>
            </w:r>
          </w:p>
        </w:tc>
      </w:tr>
      <w:tr w:rsidR="00E14AC9" w:rsidRPr="00E14AC9" w:rsidTr="0079714B">
        <w:tc>
          <w:tcPr>
            <w:tcW w:w="9972" w:type="dxa"/>
            <w:gridSpan w:val="4"/>
            <w:shd w:val="clear" w:color="auto" w:fill="D9D9D9" w:themeFill="background1" w:themeFillShade="D9"/>
          </w:tcPr>
          <w:p w:rsidR="008618D3" w:rsidRPr="00E14AC9" w:rsidRDefault="008618D3" w:rsidP="008618D3">
            <w:pPr>
              <w:rPr>
                <w:rFonts w:ascii="Times New Roman" w:eastAsia="Times New Roman" w:hAnsi="Times New Roman" w:cs="Times New Roman"/>
                <w:sz w:val="24"/>
                <w:szCs w:val="24"/>
              </w:rPr>
            </w:pPr>
            <w:r w:rsidRPr="00E14AC9">
              <w:rPr>
                <w:rFonts w:ascii="Times New Roman" w:eastAsia="Times New Roman" w:hAnsi="Times New Roman" w:cs="Times New Roman"/>
                <w:b/>
                <w:sz w:val="24"/>
                <w:szCs w:val="24"/>
              </w:rPr>
              <w:t>Religion</w:t>
            </w:r>
            <w:r w:rsidRPr="00E14AC9">
              <w:rPr>
                <w:rStyle w:val="FootnoteReference"/>
                <w:rFonts w:ascii="Times New Roman" w:eastAsia="Times New Roman" w:hAnsi="Times New Roman" w:cs="Times New Roman"/>
                <w:b/>
                <w:sz w:val="24"/>
                <w:szCs w:val="24"/>
              </w:rPr>
              <w:footnoteReference w:id="8"/>
            </w:r>
            <w:r w:rsidRPr="00E14AC9">
              <w:rPr>
                <w:rFonts w:ascii="Times New Roman" w:eastAsia="Times New Roman" w:hAnsi="Times New Roman" w:cs="Times New Roman"/>
                <w:b/>
                <w:sz w:val="24"/>
                <w:szCs w:val="24"/>
              </w:rPr>
              <w:t xml:space="preserve"> </w:t>
            </w:r>
            <w:r w:rsidRPr="00E14AC9">
              <w:rPr>
                <w:rFonts w:ascii="Times New Roman" w:eastAsia="Times New Roman" w:hAnsi="Times New Roman" w:cs="Times New Roman"/>
                <w:b/>
                <w:i/>
                <w:sz w:val="18"/>
                <w:szCs w:val="24"/>
              </w:rPr>
              <w:t>*</w:t>
            </w:r>
            <w:r w:rsidRPr="00E14AC9">
              <w:rPr>
                <w:rFonts w:ascii="Times New Roman" w:eastAsia="Times New Roman" w:hAnsi="Times New Roman" w:cs="Times New Roman"/>
                <w:i/>
                <w:sz w:val="18"/>
                <w:szCs w:val="24"/>
              </w:rPr>
              <w:t>based on NHS (2011)</w:t>
            </w:r>
          </w:p>
        </w:tc>
      </w:tr>
      <w:tr w:rsidR="00724A40" w:rsidRPr="00E14AC9" w:rsidTr="0079714B">
        <w:tc>
          <w:tcPr>
            <w:tcW w:w="4680" w:type="dxa"/>
          </w:tcPr>
          <w:p w:rsidR="00724A40" w:rsidRPr="00724A40" w:rsidRDefault="00724A40" w:rsidP="00724A40">
            <w:pPr>
              <w:pStyle w:val="NoSpacing"/>
              <w:jc w:val="both"/>
              <w:rPr>
                <w:rFonts w:ascii="Times New Roman" w:hAnsi="Times New Roman" w:cs="Times New Roman"/>
                <w:sz w:val="24"/>
              </w:rPr>
            </w:pPr>
            <w:r w:rsidRPr="00724A40">
              <w:rPr>
                <w:rFonts w:ascii="Times New Roman" w:hAnsi="Times New Roman" w:cs="Times New Roman"/>
                <w:sz w:val="24"/>
              </w:rPr>
              <w:t xml:space="preserve">Christian </w:t>
            </w:r>
          </w:p>
        </w:tc>
        <w:tc>
          <w:tcPr>
            <w:tcW w:w="1764" w:type="dxa"/>
          </w:tcPr>
          <w:p w:rsidR="00724A40" w:rsidRPr="00724A40" w:rsidRDefault="00724A40" w:rsidP="00C858BA">
            <w:pPr>
              <w:pStyle w:val="NoSpacing"/>
              <w:jc w:val="center"/>
              <w:rPr>
                <w:rFonts w:ascii="Times New Roman" w:hAnsi="Times New Roman" w:cs="Times New Roman"/>
                <w:sz w:val="24"/>
              </w:rPr>
            </w:pPr>
            <w:r w:rsidRPr="00724A40">
              <w:rPr>
                <w:rFonts w:ascii="Times New Roman" w:hAnsi="Times New Roman" w:cs="Times New Roman"/>
                <w:sz w:val="24"/>
              </w:rPr>
              <w:t>11,525</w:t>
            </w:r>
          </w:p>
        </w:tc>
        <w:tc>
          <w:tcPr>
            <w:tcW w:w="1764" w:type="dxa"/>
          </w:tcPr>
          <w:p w:rsidR="00724A40" w:rsidRPr="00724A40" w:rsidRDefault="00724A40" w:rsidP="00C858BA">
            <w:pPr>
              <w:pStyle w:val="NoSpacing"/>
              <w:jc w:val="center"/>
              <w:rPr>
                <w:rFonts w:ascii="Times New Roman" w:hAnsi="Times New Roman" w:cs="Times New Roman"/>
                <w:sz w:val="24"/>
              </w:rPr>
            </w:pPr>
            <w:r w:rsidRPr="00724A40">
              <w:rPr>
                <w:rFonts w:ascii="Times New Roman" w:hAnsi="Times New Roman" w:cs="Times New Roman"/>
                <w:sz w:val="24"/>
              </w:rPr>
              <w:t>5,465</w:t>
            </w:r>
          </w:p>
        </w:tc>
        <w:tc>
          <w:tcPr>
            <w:tcW w:w="1764" w:type="dxa"/>
          </w:tcPr>
          <w:p w:rsidR="00724A40" w:rsidRPr="00724A40" w:rsidRDefault="00724A40" w:rsidP="00C858BA">
            <w:pPr>
              <w:pStyle w:val="NoSpacing"/>
              <w:jc w:val="center"/>
              <w:rPr>
                <w:rFonts w:ascii="Times New Roman" w:hAnsi="Times New Roman" w:cs="Times New Roman"/>
                <w:sz w:val="24"/>
              </w:rPr>
            </w:pPr>
            <w:r w:rsidRPr="00724A40">
              <w:rPr>
                <w:rFonts w:ascii="Times New Roman" w:hAnsi="Times New Roman" w:cs="Times New Roman"/>
                <w:sz w:val="24"/>
              </w:rPr>
              <w:t>6,065</w:t>
            </w:r>
          </w:p>
        </w:tc>
      </w:tr>
      <w:tr w:rsidR="00724A40" w:rsidRPr="00E14AC9" w:rsidTr="0079714B">
        <w:tc>
          <w:tcPr>
            <w:tcW w:w="4680" w:type="dxa"/>
          </w:tcPr>
          <w:p w:rsidR="00724A40" w:rsidRPr="00724A40" w:rsidRDefault="00724A40" w:rsidP="00724A40">
            <w:pPr>
              <w:pStyle w:val="NoSpacing"/>
              <w:jc w:val="both"/>
              <w:rPr>
                <w:rFonts w:ascii="Times New Roman" w:hAnsi="Times New Roman" w:cs="Times New Roman"/>
                <w:sz w:val="24"/>
              </w:rPr>
            </w:pPr>
            <w:r w:rsidRPr="00724A40">
              <w:rPr>
                <w:rFonts w:ascii="Times New Roman" w:hAnsi="Times New Roman" w:cs="Times New Roman"/>
                <w:sz w:val="24"/>
              </w:rPr>
              <w:t xml:space="preserve">Hindu </w:t>
            </w:r>
          </w:p>
        </w:tc>
        <w:tc>
          <w:tcPr>
            <w:tcW w:w="1764" w:type="dxa"/>
          </w:tcPr>
          <w:p w:rsidR="00724A40" w:rsidRPr="00724A40" w:rsidRDefault="00724A40" w:rsidP="00C858BA">
            <w:pPr>
              <w:pStyle w:val="NoSpacing"/>
              <w:jc w:val="center"/>
              <w:rPr>
                <w:rFonts w:ascii="Times New Roman" w:hAnsi="Times New Roman" w:cs="Times New Roman"/>
                <w:sz w:val="24"/>
              </w:rPr>
            </w:pPr>
            <w:r w:rsidRPr="00724A40">
              <w:rPr>
                <w:rFonts w:ascii="Times New Roman" w:hAnsi="Times New Roman" w:cs="Times New Roman"/>
                <w:sz w:val="24"/>
              </w:rPr>
              <w:t>35</w:t>
            </w:r>
          </w:p>
        </w:tc>
        <w:tc>
          <w:tcPr>
            <w:tcW w:w="1764" w:type="dxa"/>
          </w:tcPr>
          <w:p w:rsidR="00724A40" w:rsidRPr="00724A40" w:rsidRDefault="00724A40" w:rsidP="00C858BA">
            <w:pPr>
              <w:pStyle w:val="NoSpacing"/>
              <w:jc w:val="center"/>
              <w:rPr>
                <w:rFonts w:ascii="Times New Roman" w:hAnsi="Times New Roman" w:cs="Times New Roman"/>
                <w:sz w:val="24"/>
              </w:rPr>
            </w:pPr>
            <w:r w:rsidRPr="00724A40">
              <w:rPr>
                <w:rFonts w:ascii="Times New Roman" w:hAnsi="Times New Roman" w:cs="Times New Roman"/>
                <w:sz w:val="24"/>
              </w:rPr>
              <w:t>0</w:t>
            </w:r>
          </w:p>
        </w:tc>
        <w:tc>
          <w:tcPr>
            <w:tcW w:w="1764" w:type="dxa"/>
          </w:tcPr>
          <w:p w:rsidR="00724A40" w:rsidRPr="00724A40" w:rsidRDefault="00724A40" w:rsidP="00C858BA">
            <w:pPr>
              <w:pStyle w:val="NoSpacing"/>
              <w:jc w:val="center"/>
              <w:rPr>
                <w:rFonts w:ascii="Times New Roman" w:hAnsi="Times New Roman" w:cs="Times New Roman"/>
                <w:sz w:val="24"/>
              </w:rPr>
            </w:pPr>
            <w:r w:rsidRPr="00724A40">
              <w:rPr>
                <w:rFonts w:ascii="Times New Roman" w:hAnsi="Times New Roman" w:cs="Times New Roman"/>
                <w:sz w:val="24"/>
              </w:rPr>
              <w:t>15</w:t>
            </w:r>
          </w:p>
        </w:tc>
      </w:tr>
      <w:tr w:rsidR="00724A40" w:rsidRPr="00E14AC9" w:rsidTr="0079714B">
        <w:tc>
          <w:tcPr>
            <w:tcW w:w="4680" w:type="dxa"/>
          </w:tcPr>
          <w:p w:rsidR="00724A40" w:rsidRPr="00724A40" w:rsidRDefault="00724A40" w:rsidP="00724A40">
            <w:pPr>
              <w:pStyle w:val="NoSpacing"/>
              <w:jc w:val="both"/>
              <w:rPr>
                <w:rFonts w:ascii="Times New Roman" w:hAnsi="Times New Roman" w:cs="Times New Roman"/>
                <w:sz w:val="24"/>
              </w:rPr>
            </w:pPr>
            <w:r w:rsidRPr="00724A40">
              <w:rPr>
                <w:rFonts w:ascii="Times New Roman" w:hAnsi="Times New Roman" w:cs="Times New Roman"/>
                <w:sz w:val="24"/>
              </w:rPr>
              <w:t xml:space="preserve">Jewish </w:t>
            </w:r>
          </w:p>
        </w:tc>
        <w:tc>
          <w:tcPr>
            <w:tcW w:w="1764" w:type="dxa"/>
          </w:tcPr>
          <w:p w:rsidR="00724A40" w:rsidRPr="00724A40" w:rsidRDefault="00724A40" w:rsidP="00C858BA">
            <w:pPr>
              <w:pStyle w:val="NoSpacing"/>
              <w:jc w:val="center"/>
              <w:rPr>
                <w:rFonts w:ascii="Times New Roman" w:hAnsi="Times New Roman" w:cs="Times New Roman"/>
                <w:sz w:val="24"/>
              </w:rPr>
            </w:pPr>
            <w:r w:rsidRPr="00724A40">
              <w:rPr>
                <w:rFonts w:ascii="Times New Roman" w:hAnsi="Times New Roman" w:cs="Times New Roman"/>
                <w:sz w:val="24"/>
              </w:rPr>
              <w:t>10</w:t>
            </w:r>
          </w:p>
        </w:tc>
        <w:tc>
          <w:tcPr>
            <w:tcW w:w="1764" w:type="dxa"/>
          </w:tcPr>
          <w:p w:rsidR="00724A40" w:rsidRPr="00724A40" w:rsidRDefault="00724A40" w:rsidP="00C858BA">
            <w:pPr>
              <w:pStyle w:val="NoSpacing"/>
              <w:jc w:val="center"/>
              <w:rPr>
                <w:rFonts w:ascii="Times New Roman" w:hAnsi="Times New Roman" w:cs="Times New Roman"/>
                <w:sz w:val="24"/>
              </w:rPr>
            </w:pPr>
            <w:r w:rsidRPr="00724A40">
              <w:rPr>
                <w:rFonts w:ascii="Times New Roman" w:hAnsi="Times New Roman" w:cs="Times New Roman"/>
                <w:sz w:val="24"/>
              </w:rPr>
              <w:t>0</w:t>
            </w:r>
          </w:p>
        </w:tc>
        <w:tc>
          <w:tcPr>
            <w:tcW w:w="1764" w:type="dxa"/>
          </w:tcPr>
          <w:p w:rsidR="00724A40" w:rsidRPr="00724A40" w:rsidRDefault="00724A40" w:rsidP="00C858BA">
            <w:pPr>
              <w:pStyle w:val="NoSpacing"/>
              <w:jc w:val="center"/>
              <w:rPr>
                <w:rFonts w:ascii="Times New Roman" w:hAnsi="Times New Roman" w:cs="Times New Roman"/>
                <w:sz w:val="24"/>
              </w:rPr>
            </w:pPr>
            <w:r w:rsidRPr="00724A40">
              <w:rPr>
                <w:rFonts w:ascii="Times New Roman" w:hAnsi="Times New Roman" w:cs="Times New Roman"/>
                <w:sz w:val="24"/>
              </w:rPr>
              <w:t>0</w:t>
            </w:r>
          </w:p>
        </w:tc>
      </w:tr>
      <w:tr w:rsidR="00724A40" w:rsidRPr="00E14AC9" w:rsidTr="0079714B">
        <w:tc>
          <w:tcPr>
            <w:tcW w:w="4680" w:type="dxa"/>
          </w:tcPr>
          <w:p w:rsidR="00724A40" w:rsidRPr="00724A40" w:rsidRDefault="00724A40" w:rsidP="00724A40">
            <w:pPr>
              <w:pStyle w:val="NoSpacing"/>
              <w:jc w:val="both"/>
              <w:rPr>
                <w:rFonts w:ascii="Times New Roman" w:hAnsi="Times New Roman" w:cs="Times New Roman"/>
                <w:sz w:val="24"/>
              </w:rPr>
            </w:pPr>
            <w:r w:rsidRPr="00724A40">
              <w:rPr>
                <w:rFonts w:ascii="Times New Roman" w:hAnsi="Times New Roman" w:cs="Times New Roman"/>
                <w:sz w:val="24"/>
              </w:rPr>
              <w:t xml:space="preserve">Muslim </w:t>
            </w:r>
          </w:p>
        </w:tc>
        <w:tc>
          <w:tcPr>
            <w:tcW w:w="1764" w:type="dxa"/>
          </w:tcPr>
          <w:p w:rsidR="00724A40" w:rsidRPr="00724A40" w:rsidRDefault="00724A40" w:rsidP="00C858BA">
            <w:pPr>
              <w:pStyle w:val="NoSpacing"/>
              <w:jc w:val="center"/>
              <w:rPr>
                <w:rFonts w:ascii="Times New Roman" w:hAnsi="Times New Roman" w:cs="Times New Roman"/>
                <w:sz w:val="24"/>
              </w:rPr>
            </w:pPr>
            <w:r w:rsidRPr="00724A40">
              <w:rPr>
                <w:rFonts w:ascii="Times New Roman" w:hAnsi="Times New Roman" w:cs="Times New Roman"/>
                <w:sz w:val="24"/>
              </w:rPr>
              <w:t>50</w:t>
            </w:r>
          </w:p>
        </w:tc>
        <w:tc>
          <w:tcPr>
            <w:tcW w:w="1764" w:type="dxa"/>
          </w:tcPr>
          <w:p w:rsidR="00724A40" w:rsidRPr="00724A40" w:rsidRDefault="00724A40" w:rsidP="00C858BA">
            <w:pPr>
              <w:pStyle w:val="NoSpacing"/>
              <w:jc w:val="center"/>
              <w:rPr>
                <w:rFonts w:ascii="Times New Roman" w:hAnsi="Times New Roman" w:cs="Times New Roman"/>
                <w:sz w:val="24"/>
              </w:rPr>
            </w:pPr>
            <w:r w:rsidRPr="00724A40">
              <w:rPr>
                <w:rFonts w:ascii="Times New Roman" w:hAnsi="Times New Roman" w:cs="Times New Roman"/>
                <w:sz w:val="24"/>
              </w:rPr>
              <w:t>0</w:t>
            </w:r>
          </w:p>
        </w:tc>
        <w:tc>
          <w:tcPr>
            <w:tcW w:w="1764" w:type="dxa"/>
          </w:tcPr>
          <w:p w:rsidR="00724A40" w:rsidRPr="00724A40" w:rsidRDefault="00724A40" w:rsidP="00C858BA">
            <w:pPr>
              <w:pStyle w:val="NoSpacing"/>
              <w:jc w:val="center"/>
              <w:rPr>
                <w:rFonts w:ascii="Times New Roman" w:hAnsi="Times New Roman" w:cs="Times New Roman"/>
                <w:sz w:val="24"/>
              </w:rPr>
            </w:pPr>
            <w:r w:rsidRPr="00724A40">
              <w:rPr>
                <w:rFonts w:ascii="Times New Roman" w:hAnsi="Times New Roman" w:cs="Times New Roman"/>
                <w:sz w:val="24"/>
              </w:rPr>
              <w:t>40</w:t>
            </w:r>
          </w:p>
        </w:tc>
      </w:tr>
      <w:tr w:rsidR="00724A40" w:rsidRPr="00E14AC9" w:rsidTr="0079714B">
        <w:tc>
          <w:tcPr>
            <w:tcW w:w="4680" w:type="dxa"/>
          </w:tcPr>
          <w:p w:rsidR="00724A40" w:rsidRPr="00724A40" w:rsidRDefault="00724A40" w:rsidP="00724A40">
            <w:pPr>
              <w:pStyle w:val="NoSpacing"/>
              <w:jc w:val="both"/>
              <w:rPr>
                <w:rFonts w:ascii="Times New Roman" w:hAnsi="Times New Roman" w:cs="Times New Roman"/>
                <w:sz w:val="24"/>
              </w:rPr>
            </w:pPr>
            <w:r w:rsidRPr="00724A40">
              <w:rPr>
                <w:rFonts w:ascii="Times New Roman" w:hAnsi="Times New Roman" w:cs="Times New Roman"/>
                <w:sz w:val="24"/>
              </w:rPr>
              <w:t xml:space="preserve">Traditional (Aboriginal) Spirituality </w:t>
            </w:r>
          </w:p>
        </w:tc>
        <w:tc>
          <w:tcPr>
            <w:tcW w:w="1764" w:type="dxa"/>
          </w:tcPr>
          <w:p w:rsidR="00724A40" w:rsidRPr="00724A40" w:rsidRDefault="00724A40" w:rsidP="00C858BA">
            <w:pPr>
              <w:pStyle w:val="NoSpacing"/>
              <w:jc w:val="center"/>
              <w:rPr>
                <w:rFonts w:ascii="Times New Roman" w:hAnsi="Times New Roman" w:cs="Times New Roman"/>
                <w:sz w:val="24"/>
              </w:rPr>
            </w:pPr>
            <w:r w:rsidRPr="00724A40">
              <w:rPr>
                <w:rFonts w:ascii="Times New Roman" w:hAnsi="Times New Roman" w:cs="Times New Roman"/>
                <w:sz w:val="24"/>
              </w:rPr>
              <w:t>20</w:t>
            </w:r>
          </w:p>
        </w:tc>
        <w:tc>
          <w:tcPr>
            <w:tcW w:w="1764" w:type="dxa"/>
          </w:tcPr>
          <w:p w:rsidR="00724A40" w:rsidRPr="00724A40" w:rsidRDefault="00724A40" w:rsidP="00C858BA">
            <w:pPr>
              <w:pStyle w:val="NoSpacing"/>
              <w:jc w:val="center"/>
              <w:rPr>
                <w:rFonts w:ascii="Times New Roman" w:hAnsi="Times New Roman" w:cs="Times New Roman"/>
                <w:sz w:val="24"/>
              </w:rPr>
            </w:pPr>
            <w:r w:rsidRPr="00724A40">
              <w:rPr>
                <w:rFonts w:ascii="Times New Roman" w:hAnsi="Times New Roman" w:cs="Times New Roman"/>
                <w:sz w:val="24"/>
              </w:rPr>
              <w:t>15</w:t>
            </w:r>
          </w:p>
        </w:tc>
        <w:tc>
          <w:tcPr>
            <w:tcW w:w="1764" w:type="dxa"/>
          </w:tcPr>
          <w:p w:rsidR="00724A40" w:rsidRPr="00724A40" w:rsidRDefault="00724A40" w:rsidP="00C858BA">
            <w:pPr>
              <w:pStyle w:val="NoSpacing"/>
              <w:jc w:val="center"/>
              <w:rPr>
                <w:rFonts w:ascii="Times New Roman" w:hAnsi="Times New Roman" w:cs="Times New Roman"/>
                <w:sz w:val="24"/>
              </w:rPr>
            </w:pPr>
            <w:r w:rsidRPr="00724A40">
              <w:rPr>
                <w:rFonts w:ascii="Times New Roman" w:hAnsi="Times New Roman" w:cs="Times New Roman"/>
                <w:sz w:val="24"/>
              </w:rPr>
              <w:t>0</w:t>
            </w:r>
          </w:p>
        </w:tc>
      </w:tr>
      <w:tr w:rsidR="00724A40" w:rsidRPr="00E14AC9" w:rsidTr="0079714B">
        <w:tc>
          <w:tcPr>
            <w:tcW w:w="4680" w:type="dxa"/>
          </w:tcPr>
          <w:p w:rsidR="00724A40" w:rsidRPr="00724A40" w:rsidRDefault="00724A40" w:rsidP="00724A40">
            <w:pPr>
              <w:pStyle w:val="NoSpacing"/>
              <w:jc w:val="both"/>
              <w:rPr>
                <w:rFonts w:ascii="Times New Roman" w:hAnsi="Times New Roman" w:cs="Times New Roman"/>
                <w:sz w:val="24"/>
              </w:rPr>
            </w:pPr>
            <w:r w:rsidRPr="00724A40">
              <w:rPr>
                <w:rFonts w:ascii="Times New Roman" w:hAnsi="Times New Roman" w:cs="Times New Roman"/>
                <w:sz w:val="24"/>
              </w:rPr>
              <w:t xml:space="preserve">Other religions </w:t>
            </w:r>
          </w:p>
        </w:tc>
        <w:tc>
          <w:tcPr>
            <w:tcW w:w="1764" w:type="dxa"/>
          </w:tcPr>
          <w:p w:rsidR="00724A40" w:rsidRPr="00724A40" w:rsidRDefault="00724A40" w:rsidP="00C858BA">
            <w:pPr>
              <w:pStyle w:val="NoSpacing"/>
              <w:jc w:val="center"/>
              <w:rPr>
                <w:rFonts w:ascii="Times New Roman" w:hAnsi="Times New Roman" w:cs="Times New Roman"/>
                <w:sz w:val="24"/>
              </w:rPr>
            </w:pPr>
            <w:r w:rsidRPr="00724A40">
              <w:rPr>
                <w:rFonts w:ascii="Times New Roman" w:hAnsi="Times New Roman" w:cs="Times New Roman"/>
                <w:sz w:val="24"/>
              </w:rPr>
              <w:t>35</w:t>
            </w:r>
          </w:p>
        </w:tc>
        <w:tc>
          <w:tcPr>
            <w:tcW w:w="1764" w:type="dxa"/>
          </w:tcPr>
          <w:p w:rsidR="00724A40" w:rsidRPr="00724A40" w:rsidRDefault="00724A40" w:rsidP="00C858BA">
            <w:pPr>
              <w:pStyle w:val="NoSpacing"/>
              <w:jc w:val="center"/>
              <w:rPr>
                <w:rFonts w:ascii="Times New Roman" w:hAnsi="Times New Roman" w:cs="Times New Roman"/>
                <w:sz w:val="24"/>
              </w:rPr>
            </w:pPr>
            <w:r w:rsidRPr="00724A40">
              <w:rPr>
                <w:rFonts w:ascii="Times New Roman" w:hAnsi="Times New Roman" w:cs="Times New Roman"/>
                <w:sz w:val="24"/>
              </w:rPr>
              <w:t>0</w:t>
            </w:r>
          </w:p>
        </w:tc>
        <w:tc>
          <w:tcPr>
            <w:tcW w:w="1764" w:type="dxa"/>
          </w:tcPr>
          <w:p w:rsidR="00724A40" w:rsidRPr="00724A40" w:rsidRDefault="00724A40" w:rsidP="00C858BA">
            <w:pPr>
              <w:pStyle w:val="NoSpacing"/>
              <w:jc w:val="center"/>
              <w:rPr>
                <w:rFonts w:ascii="Times New Roman" w:hAnsi="Times New Roman" w:cs="Times New Roman"/>
                <w:sz w:val="24"/>
              </w:rPr>
            </w:pPr>
            <w:r w:rsidRPr="00724A40">
              <w:rPr>
                <w:rFonts w:ascii="Times New Roman" w:hAnsi="Times New Roman" w:cs="Times New Roman"/>
                <w:sz w:val="24"/>
              </w:rPr>
              <w:t>0</w:t>
            </w:r>
          </w:p>
        </w:tc>
      </w:tr>
      <w:tr w:rsidR="00724A40" w:rsidRPr="00E14AC9" w:rsidTr="0079714B">
        <w:tc>
          <w:tcPr>
            <w:tcW w:w="4680" w:type="dxa"/>
          </w:tcPr>
          <w:p w:rsidR="00724A40" w:rsidRPr="00724A40" w:rsidRDefault="00724A40" w:rsidP="00724A40">
            <w:pPr>
              <w:pStyle w:val="NoSpacing"/>
              <w:jc w:val="both"/>
              <w:rPr>
                <w:rFonts w:ascii="Times New Roman" w:hAnsi="Times New Roman" w:cs="Times New Roman"/>
                <w:sz w:val="24"/>
              </w:rPr>
            </w:pPr>
            <w:r w:rsidRPr="00724A40">
              <w:rPr>
                <w:rFonts w:ascii="Times New Roman" w:hAnsi="Times New Roman" w:cs="Times New Roman"/>
                <w:sz w:val="24"/>
              </w:rPr>
              <w:t xml:space="preserve">No religious affiliation </w:t>
            </w:r>
          </w:p>
        </w:tc>
        <w:tc>
          <w:tcPr>
            <w:tcW w:w="1764" w:type="dxa"/>
          </w:tcPr>
          <w:p w:rsidR="00724A40" w:rsidRPr="00724A40" w:rsidRDefault="00724A40" w:rsidP="00C858BA">
            <w:pPr>
              <w:pStyle w:val="NoSpacing"/>
              <w:jc w:val="center"/>
              <w:rPr>
                <w:rFonts w:ascii="Times New Roman" w:hAnsi="Times New Roman" w:cs="Times New Roman"/>
                <w:sz w:val="24"/>
              </w:rPr>
            </w:pPr>
            <w:r w:rsidRPr="00724A40">
              <w:rPr>
                <w:rFonts w:ascii="Times New Roman" w:hAnsi="Times New Roman" w:cs="Times New Roman"/>
                <w:sz w:val="24"/>
              </w:rPr>
              <w:t>1,495</w:t>
            </w:r>
          </w:p>
        </w:tc>
        <w:tc>
          <w:tcPr>
            <w:tcW w:w="1764" w:type="dxa"/>
          </w:tcPr>
          <w:p w:rsidR="00724A40" w:rsidRPr="00724A40" w:rsidRDefault="00724A40" w:rsidP="00C858BA">
            <w:pPr>
              <w:pStyle w:val="NoSpacing"/>
              <w:jc w:val="center"/>
              <w:rPr>
                <w:rFonts w:ascii="Times New Roman" w:hAnsi="Times New Roman" w:cs="Times New Roman"/>
                <w:sz w:val="24"/>
              </w:rPr>
            </w:pPr>
            <w:r w:rsidRPr="00724A40">
              <w:rPr>
                <w:rFonts w:ascii="Times New Roman" w:hAnsi="Times New Roman" w:cs="Times New Roman"/>
                <w:sz w:val="24"/>
              </w:rPr>
              <w:t>850</w:t>
            </w:r>
          </w:p>
        </w:tc>
        <w:tc>
          <w:tcPr>
            <w:tcW w:w="1764" w:type="dxa"/>
          </w:tcPr>
          <w:p w:rsidR="00724A40" w:rsidRPr="00724A40" w:rsidRDefault="00724A40" w:rsidP="00C858BA">
            <w:pPr>
              <w:pStyle w:val="NoSpacing"/>
              <w:jc w:val="center"/>
              <w:rPr>
                <w:rFonts w:ascii="Times New Roman" w:hAnsi="Times New Roman" w:cs="Times New Roman"/>
                <w:sz w:val="24"/>
              </w:rPr>
            </w:pPr>
            <w:r w:rsidRPr="00724A40">
              <w:rPr>
                <w:rFonts w:ascii="Times New Roman" w:hAnsi="Times New Roman" w:cs="Times New Roman"/>
                <w:sz w:val="24"/>
              </w:rPr>
              <w:t>645</w:t>
            </w:r>
          </w:p>
        </w:tc>
      </w:tr>
      <w:tr w:rsidR="00E14AC9" w:rsidRPr="00E14AC9" w:rsidTr="00A81EC3">
        <w:tc>
          <w:tcPr>
            <w:tcW w:w="9972" w:type="dxa"/>
            <w:gridSpan w:val="4"/>
            <w:shd w:val="clear" w:color="auto" w:fill="D9D9D9" w:themeFill="background1" w:themeFillShade="D9"/>
          </w:tcPr>
          <w:p w:rsidR="00A81EC3" w:rsidRPr="00E14AC9" w:rsidRDefault="00A81EC3" w:rsidP="0023716A">
            <w:pPr>
              <w:rPr>
                <w:rFonts w:ascii="Times New Roman" w:eastAsia="Times New Roman" w:hAnsi="Times New Roman" w:cs="Times New Roman"/>
                <w:sz w:val="24"/>
                <w:szCs w:val="24"/>
              </w:rPr>
            </w:pPr>
            <w:r w:rsidRPr="00E14AC9">
              <w:rPr>
                <w:rFonts w:ascii="Times New Roman" w:eastAsia="Times New Roman" w:hAnsi="Times New Roman" w:cs="Times New Roman"/>
                <w:b/>
                <w:sz w:val="24"/>
                <w:szCs w:val="24"/>
              </w:rPr>
              <w:t>Visible minority</w:t>
            </w:r>
            <w:r w:rsidRPr="00E14AC9">
              <w:rPr>
                <w:rStyle w:val="FootnoteReference"/>
                <w:rFonts w:ascii="Times New Roman" w:eastAsia="Times New Roman" w:hAnsi="Times New Roman" w:cs="Times New Roman"/>
                <w:b/>
                <w:sz w:val="24"/>
                <w:szCs w:val="24"/>
              </w:rPr>
              <w:footnoteReference w:id="9"/>
            </w:r>
          </w:p>
        </w:tc>
      </w:tr>
      <w:tr w:rsidR="005B75F5" w:rsidRPr="00E14AC9" w:rsidTr="0079714B">
        <w:tc>
          <w:tcPr>
            <w:tcW w:w="4680" w:type="dxa"/>
          </w:tcPr>
          <w:p w:rsidR="005B75F5" w:rsidRPr="00E14AC9" w:rsidRDefault="005B75F5" w:rsidP="009C5C0E">
            <w:pPr>
              <w:pStyle w:val="NoSpacing"/>
              <w:jc w:val="both"/>
              <w:rPr>
                <w:rFonts w:ascii="Times New Roman" w:hAnsi="Times New Roman" w:cs="Times New Roman"/>
                <w:sz w:val="24"/>
              </w:rPr>
            </w:pPr>
            <w:r w:rsidRPr="00E14AC9">
              <w:rPr>
                <w:rFonts w:ascii="Times New Roman" w:hAnsi="Times New Roman" w:cs="Times New Roman"/>
                <w:sz w:val="24"/>
              </w:rPr>
              <w:t>South Asian</w:t>
            </w:r>
          </w:p>
        </w:tc>
        <w:tc>
          <w:tcPr>
            <w:tcW w:w="1764" w:type="dxa"/>
          </w:tcPr>
          <w:p w:rsidR="005B75F5" w:rsidRPr="00733AB6" w:rsidRDefault="005B75F5" w:rsidP="00733AB6">
            <w:pPr>
              <w:pStyle w:val="NoSpacing"/>
              <w:jc w:val="center"/>
              <w:rPr>
                <w:rFonts w:ascii="Times New Roman" w:hAnsi="Times New Roman" w:cs="Times New Roman"/>
                <w:sz w:val="24"/>
              </w:rPr>
            </w:pPr>
            <w:r w:rsidRPr="00733AB6">
              <w:rPr>
                <w:rFonts w:ascii="Times New Roman" w:hAnsi="Times New Roman" w:cs="Times New Roman"/>
                <w:sz w:val="24"/>
              </w:rPr>
              <w:t>155</w:t>
            </w:r>
          </w:p>
        </w:tc>
        <w:tc>
          <w:tcPr>
            <w:tcW w:w="1764" w:type="dxa"/>
          </w:tcPr>
          <w:p w:rsidR="005B75F5" w:rsidRPr="00733AB6" w:rsidRDefault="005B75F5" w:rsidP="00733AB6">
            <w:pPr>
              <w:pStyle w:val="NoSpacing"/>
              <w:jc w:val="center"/>
              <w:rPr>
                <w:rFonts w:ascii="Times New Roman" w:hAnsi="Times New Roman" w:cs="Times New Roman"/>
                <w:sz w:val="24"/>
              </w:rPr>
            </w:pPr>
            <w:r w:rsidRPr="00733AB6">
              <w:rPr>
                <w:rFonts w:ascii="Times New Roman" w:hAnsi="Times New Roman" w:cs="Times New Roman"/>
                <w:sz w:val="24"/>
              </w:rPr>
              <w:t>115</w:t>
            </w:r>
          </w:p>
        </w:tc>
        <w:tc>
          <w:tcPr>
            <w:tcW w:w="1764" w:type="dxa"/>
          </w:tcPr>
          <w:p w:rsidR="005B75F5" w:rsidRPr="00733AB6" w:rsidRDefault="005B75F5" w:rsidP="00733AB6">
            <w:pPr>
              <w:pStyle w:val="NoSpacing"/>
              <w:jc w:val="center"/>
              <w:rPr>
                <w:rFonts w:ascii="Times New Roman" w:hAnsi="Times New Roman" w:cs="Times New Roman"/>
                <w:sz w:val="24"/>
              </w:rPr>
            </w:pPr>
            <w:r w:rsidRPr="00733AB6">
              <w:rPr>
                <w:rFonts w:ascii="Times New Roman" w:hAnsi="Times New Roman" w:cs="Times New Roman"/>
                <w:sz w:val="24"/>
              </w:rPr>
              <w:t>45</w:t>
            </w:r>
          </w:p>
        </w:tc>
      </w:tr>
      <w:tr w:rsidR="005B75F5" w:rsidRPr="00E14AC9" w:rsidTr="0079714B">
        <w:tc>
          <w:tcPr>
            <w:tcW w:w="4680" w:type="dxa"/>
          </w:tcPr>
          <w:p w:rsidR="005B75F5" w:rsidRPr="00E14AC9" w:rsidRDefault="005B75F5"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Chinese </w:t>
            </w:r>
          </w:p>
        </w:tc>
        <w:tc>
          <w:tcPr>
            <w:tcW w:w="1764" w:type="dxa"/>
          </w:tcPr>
          <w:p w:rsidR="005B75F5" w:rsidRPr="00733AB6" w:rsidRDefault="005B75F5" w:rsidP="00733AB6">
            <w:pPr>
              <w:pStyle w:val="NoSpacing"/>
              <w:jc w:val="center"/>
              <w:rPr>
                <w:rFonts w:ascii="Times New Roman" w:hAnsi="Times New Roman" w:cs="Times New Roman"/>
                <w:sz w:val="24"/>
              </w:rPr>
            </w:pPr>
            <w:r w:rsidRPr="00733AB6">
              <w:rPr>
                <w:rFonts w:ascii="Times New Roman" w:hAnsi="Times New Roman" w:cs="Times New Roman"/>
                <w:sz w:val="24"/>
              </w:rPr>
              <w:t>65</w:t>
            </w:r>
          </w:p>
        </w:tc>
        <w:tc>
          <w:tcPr>
            <w:tcW w:w="1764" w:type="dxa"/>
          </w:tcPr>
          <w:p w:rsidR="005B75F5" w:rsidRPr="00733AB6" w:rsidRDefault="005B75F5" w:rsidP="00733AB6">
            <w:pPr>
              <w:pStyle w:val="NoSpacing"/>
              <w:jc w:val="center"/>
              <w:rPr>
                <w:rFonts w:ascii="Times New Roman" w:hAnsi="Times New Roman" w:cs="Times New Roman"/>
                <w:sz w:val="24"/>
              </w:rPr>
            </w:pPr>
            <w:r w:rsidRPr="00733AB6">
              <w:rPr>
                <w:rFonts w:ascii="Times New Roman" w:hAnsi="Times New Roman" w:cs="Times New Roman"/>
                <w:sz w:val="24"/>
              </w:rPr>
              <w:t>30</w:t>
            </w:r>
          </w:p>
        </w:tc>
        <w:tc>
          <w:tcPr>
            <w:tcW w:w="1764" w:type="dxa"/>
          </w:tcPr>
          <w:p w:rsidR="005B75F5" w:rsidRPr="00733AB6" w:rsidRDefault="005B75F5" w:rsidP="00733AB6">
            <w:pPr>
              <w:pStyle w:val="NoSpacing"/>
              <w:jc w:val="center"/>
              <w:rPr>
                <w:rFonts w:ascii="Times New Roman" w:hAnsi="Times New Roman" w:cs="Times New Roman"/>
                <w:sz w:val="24"/>
              </w:rPr>
            </w:pPr>
            <w:r w:rsidRPr="00733AB6">
              <w:rPr>
                <w:rFonts w:ascii="Times New Roman" w:hAnsi="Times New Roman" w:cs="Times New Roman"/>
                <w:sz w:val="24"/>
              </w:rPr>
              <w:t>35</w:t>
            </w:r>
          </w:p>
        </w:tc>
      </w:tr>
      <w:tr w:rsidR="005B75F5" w:rsidRPr="00E14AC9" w:rsidTr="0079714B">
        <w:tc>
          <w:tcPr>
            <w:tcW w:w="4680" w:type="dxa"/>
          </w:tcPr>
          <w:p w:rsidR="005B75F5" w:rsidRPr="00E14AC9" w:rsidRDefault="005B75F5"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Black </w:t>
            </w:r>
          </w:p>
        </w:tc>
        <w:tc>
          <w:tcPr>
            <w:tcW w:w="1764" w:type="dxa"/>
          </w:tcPr>
          <w:p w:rsidR="005B75F5" w:rsidRPr="00733AB6" w:rsidRDefault="005B75F5" w:rsidP="00733AB6">
            <w:pPr>
              <w:pStyle w:val="NoSpacing"/>
              <w:jc w:val="center"/>
              <w:rPr>
                <w:rFonts w:ascii="Times New Roman" w:hAnsi="Times New Roman" w:cs="Times New Roman"/>
                <w:sz w:val="24"/>
              </w:rPr>
            </w:pPr>
            <w:r w:rsidRPr="00733AB6">
              <w:rPr>
                <w:rFonts w:ascii="Times New Roman" w:hAnsi="Times New Roman" w:cs="Times New Roman"/>
                <w:sz w:val="24"/>
              </w:rPr>
              <w:t>200</w:t>
            </w:r>
          </w:p>
        </w:tc>
        <w:tc>
          <w:tcPr>
            <w:tcW w:w="1764" w:type="dxa"/>
          </w:tcPr>
          <w:p w:rsidR="005B75F5" w:rsidRPr="00733AB6" w:rsidRDefault="005B75F5" w:rsidP="00733AB6">
            <w:pPr>
              <w:pStyle w:val="NoSpacing"/>
              <w:jc w:val="center"/>
              <w:rPr>
                <w:rFonts w:ascii="Times New Roman" w:hAnsi="Times New Roman" w:cs="Times New Roman"/>
                <w:sz w:val="24"/>
              </w:rPr>
            </w:pPr>
            <w:r w:rsidRPr="00733AB6">
              <w:rPr>
                <w:rFonts w:ascii="Times New Roman" w:hAnsi="Times New Roman" w:cs="Times New Roman"/>
                <w:sz w:val="24"/>
              </w:rPr>
              <w:t>110</w:t>
            </w:r>
          </w:p>
        </w:tc>
        <w:tc>
          <w:tcPr>
            <w:tcW w:w="1764" w:type="dxa"/>
          </w:tcPr>
          <w:p w:rsidR="005B75F5" w:rsidRPr="00733AB6" w:rsidRDefault="005B75F5" w:rsidP="00733AB6">
            <w:pPr>
              <w:pStyle w:val="NoSpacing"/>
              <w:jc w:val="center"/>
              <w:rPr>
                <w:rFonts w:ascii="Times New Roman" w:hAnsi="Times New Roman" w:cs="Times New Roman"/>
                <w:sz w:val="24"/>
              </w:rPr>
            </w:pPr>
            <w:r w:rsidRPr="00733AB6">
              <w:rPr>
                <w:rFonts w:ascii="Times New Roman" w:hAnsi="Times New Roman" w:cs="Times New Roman"/>
                <w:sz w:val="24"/>
              </w:rPr>
              <w:t>90</w:t>
            </w:r>
          </w:p>
        </w:tc>
      </w:tr>
      <w:tr w:rsidR="005B75F5" w:rsidRPr="00E14AC9" w:rsidTr="0079714B">
        <w:tc>
          <w:tcPr>
            <w:tcW w:w="4680" w:type="dxa"/>
          </w:tcPr>
          <w:p w:rsidR="005B75F5" w:rsidRPr="00E14AC9" w:rsidRDefault="005B75F5"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Filipino </w:t>
            </w:r>
          </w:p>
        </w:tc>
        <w:tc>
          <w:tcPr>
            <w:tcW w:w="1764" w:type="dxa"/>
          </w:tcPr>
          <w:p w:rsidR="005B75F5" w:rsidRPr="00733AB6" w:rsidRDefault="005B75F5" w:rsidP="00733AB6">
            <w:pPr>
              <w:pStyle w:val="NoSpacing"/>
              <w:jc w:val="center"/>
              <w:rPr>
                <w:rFonts w:ascii="Times New Roman" w:hAnsi="Times New Roman" w:cs="Times New Roman"/>
                <w:sz w:val="24"/>
              </w:rPr>
            </w:pPr>
            <w:r w:rsidRPr="00733AB6">
              <w:rPr>
                <w:rFonts w:ascii="Times New Roman" w:hAnsi="Times New Roman" w:cs="Times New Roman"/>
                <w:sz w:val="24"/>
              </w:rPr>
              <w:t>1,020</w:t>
            </w:r>
          </w:p>
        </w:tc>
        <w:tc>
          <w:tcPr>
            <w:tcW w:w="1764" w:type="dxa"/>
          </w:tcPr>
          <w:p w:rsidR="005B75F5" w:rsidRPr="00733AB6" w:rsidRDefault="005B75F5" w:rsidP="00733AB6">
            <w:pPr>
              <w:pStyle w:val="NoSpacing"/>
              <w:jc w:val="center"/>
              <w:rPr>
                <w:rFonts w:ascii="Times New Roman" w:hAnsi="Times New Roman" w:cs="Times New Roman"/>
                <w:sz w:val="24"/>
              </w:rPr>
            </w:pPr>
            <w:r w:rsidRPr="00733AB6">
              <w:rPr>
                <w:rFonts w:ascii="Times New Roman" w:hAnsi="Times New Roman" w:cs="Times New Roman"/>
                <w:sz w:val="24"/>
              </w:rPr>
              <w:t>490</w:t>
            </w:r>
          </w:p>
        </w:tc>
        <w:tc>
          <w:tcPr>
            <w:tcW w:w="1764" w:type="dxa"/>
          </w:tcPr>
          <w:p w:rsidR="005B75F5" w:rsidRPr="00733AB6" w:rsidRDefault="005B75F5" w:rsidP="00733AB6">
            <w:pPr>
              <w:pStyle w:val="NoSpacing"/>
              <w:jc w:val="center"/>
              <w:rPr>
                <w:rFonts w:ascii="Times New Roman" w:hAnsi="Times New Roman" w:cs="Times New Roman"/>
                <w:sz w:val="24"/>
              </w:rPr>
            </w:pPr>
            <w:r w:rsidRPr="00733AB6">
              <w:rPr>
                <w:rFonts w:ascii="Times New Roman" w:hAnsi="Times New Roman" w:cs="Times New Roman"/>
                <w:sz w:val="24"/>
              </w:rPr>
              <w:t>530</w:t>
            </w:r>
          </w:p>
        </w:tc>
      </w:tr>
      <w:tr w:rsidR="005B75F5" w:rsidRPr="00E14AC9" w:rsidTr="0079714B">
        <w:tc>
          <w:tcPr>
            <w:tcW w:w="4680" w:type="dxa"/>
          </w:tcPr>
          <w:p w:rsidR="005B75F5" w:rsidRPr="00E14AC9" w:rsidRDefault="005B75F5"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Latin American </w:t>
            </w:r>
          </w:p>
        </w:tc>
        <w:tc>
          <w:tcPr>
            <w:tcW w:w="1764" w:type="dxa"/>
          </w:tcPr>
          <w:p w:rsidR="005B75F5" w:rsidRPr="00733AB6" w:rsidRDefault="005B75F5" w:rsidP="00733AB6">
            <w:pPr>
              <w:pStyle w:val="NoSpacing"/>
              <w:jc w:val="center"/>
              <w:rPr>
                <w:rFonts w:ascii="Times New Roman" w:hAnsi="Times New Roman" w:cs="Times New Roman"/>
                <w:sz w:val="24"/>
              </w:rPr>
            </w:pPr>
            <w:r w:rsidRPr="00733AB6">
              <w:rPr>
                <w:rFonts w:ascii="Times New Roman" w:hAnsi="Times New Roman" w:cs="Times New Roman"/>
                <w:sz w:val="24"/>
              </w:rPr>
              <w:t>105</w:t>
            </w:r>
          </w:p>
        </w:tc>
        <w:tc>
          <w:tcPr>
            <w:tcW w:w="1764" w:type="dxa"/>
          </w:tcPr>
          <w:p w:rsidR="005B75F5" w:rsidRPr="00733AB6" w:rsidRDefault="005B75F5" w:rsidP="00733AB6">
            <w:pPr>
              <w:pStyle w:val="NoSpacing"/>
              <w:jc w:val="center"/>
              <w:rPr>
                <w:rFonts w:ascii="Times New Roman" w:hAnsi="Times New Roman" w:cs="Times New Roman"/>
                <w:sz w:val="24"/>
              </w:rPr>
            </w:pPr>
            <w:r w:rsidRPr="00733AB6">
              <w:rPr>
                <w:rFonts w:ascii="Times New Roman" w:hAnsi="Times New Roman" w:cs="Times New Roman"/>
                <w:sz w:val="24"/>
              </w:rPr>
              <w:t>45</w:t>
            </w:r>
          </w:p>
        </w:tc>
        <w:tc>
          <w:tcPr>
            <w:tcW w:w="1764" w:type="dxa"/>
          </w:tcPr>
          <w:p w:rsidR="005B75F5" w:rsidRPr="00733AB6" w:rsidRDefault="005B75F5" w:rsidP="00733AB6">
            <w:pPr>
              <w:pStyle w:val="NoSpacing"/>
              <w:jc w:val="center"/>
              <w:rPr>
                <w:rFonts w:ascii="Times New Roman" w:hAnsi="Times New Roman" w:cs="Times New Roman"/>
                <w:sz w:val="24"/>
              </w:rPr>
            </w:pPr>
            <w:r w:rsidRPr="00733AB6">
              <w:rPr>
                <w:rFonts w:ascii="Times New Roman" w:hAnsi="Times New Roman" w:cs="Times New Roman"/>
                <w:sz w:val="24"/>
              </w:rPr>
              <w:t>60</w:t>
            </w:r>
          </w:p>
        </w:tc>
      </w:tr>
      <w:tr w:rsidR="00C608C3" w:rsidRPr="00E14AC9" w:rsidTr="0079714B">
        <w:tc>
          <w:tcPr>
            <w:tcW w:w="4680" w:type="dxa"/>
          </w:tcPr>
          <w:p w:rsidR="00C608C3" w:rsidRPr="00E14AC9" w:rsidRDefault="00C608C3"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Arab </w:t>
            </w:r>
          </w:p>
        </w:tc>
        <w:tc>
          <w:tcPr>
            <w:tcW w:w="1764" w:type="dxa"/>
          </w:tcPr>
          <w:p w:rsidR="00C608C3" w:rsidRPr="00733AB6" w:rsidRDefault="00C608C3" w:rsidP="00733AB6">
            <w:pPr>
              <w:pStyle w:val="NoSpacing"/>
              <w:jc w:val="center"/>
              <w:rPr>
                <w:rFonts w:ascii="Times New Roman" w:hAnsi="Times New Roman" w:cs="Times New Roman"/>
                <w:sz w:val="24"/>
              </w:rPr>
            </w:pPr>
            <w:r w:rsidRPr="00733AB6">
              <w:rPr>
                <w:rFonts w:ascii="Times New Roman" w:hAnsi="Times New Roman" w:cs="Times New Roman"/>
                <w:sz w:val="24"/>
              </w:rPr>
              <w:t>0</w:t>
            </w:r>
          </w:p>
        </w:tc>
        <w:tc>
          <w:tcPr>
            <w:tcW w:w="1764" w:type="dxa"/>
          </w:tcPr>
          <w:p w:rsidR="00C608C3" w:rsidRPr="00733AB6" w:rsidRDefault="00C608C3" w:rsidP="00733AB6">
            <w:pPr>
              <w:pStyle w:val="NoSpacing"/>
              <w:jc w:val="center"/>
              <w:rPr>
                <w:rFonts w:ascii="Times New Roman" w:hAnsi="Times New Roman" w:cs="Times New Roman"/>
                <w:sz w:val="24"/>
              </w:rPr>
            </w:pPr>
            <w:r w:rsidRPr="00733AB6">
              <w:rPr>
                <w:rFonts w:ascii="Times New Roman" w:hAnsi="Times New Roman" w:cs="Times New Roman"/>
                <w:sz w:val="24"/>
              </w:rPr>
              <w:t>0</w:t>
            </w:r>
          </w:p>
        </w:tc>
        <w:tc>
          <w:tcPr>
            <w:tcW w:w="1764" w:type="dxa"/>
          </w:tcPr>
          <w:p w:rsidR="00C608C3" w:rsidRPr="00733AB6" w:rsidRDefault="00C608C3" w:rsidP="00733AB6">
            <w:pPr>
              <w:pStyle w:val="NoSpacing"/>
              <w:jc w:val="center"/>
              <w:rPr>
                <w:rFonts w:ascii="Times New Roman" w:hAnsi="Times New Roman" w:cs="Times New Roman"/>
                <w:sz w:val="24"/>
              </w:rPr>
            </w:pPr>
            <w:r w:rsidRPr="00733AB6">
              <w:rPr>
                <w:rFonts w:ascii="Times New Roman" w:hAnsi="Times New Roman" w:cs="Times New Roman"/>
                <w:sz w:val="24"/>
              </w:rPr>
              <w:t>0</w:t>
            </w:r>
          </w:p>
        </w:tc>
      </w:tr>
      <w:tr w:rsidR="00C608C3" w:rsidRPr="00E14AC9" w:rsidTr="0079714B">
        <w:tc>
          <w:tcPr>
            <w:tcW w:w="4680" w:type="dxa"/>
          </w:tcPr>
          <w:p w:rsidR="00C608C3" w:rsidRPr="00E14AC9" w:rsidRDefault="00C608C3"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Southeast Asian </w:t>
            </w:r>
          </w:p>
        </w:tc>
        <w:tc>
          <w:tcPr>
            <w:tcW w:w="1764" w:type="dxa"/>
          </w:tcPr>
          <w:p w:rsidR="00C608C3" w:rsidRPr="00733AB6" w:rsidRDefault="00C608C3" w:rsidP="00733AB6">
            <w:pPr>
              <w:pStyle w:val="NoSpacing"/>
              <w:jc w:val="center"/>
              <w:rPr>
                <w:rFonts w:ascii="Times New Roman" w:hAnsi="Times New Roman" w:cs="Times New Roman"/>
                <w:sz w:val="24"/>
              </w:rPr>
            </w:pPr>
            <w:r w:rsidRPr="00733AB6">
              <w:rPr>
                <w:rFonts w:ascii="Times New Roman" w:hAnsi="Times New Roman" w:cs="Times New Roman"/>
                <w:sz w:val="24"/>
              </w:rPr>
              <w:t>145</w:t>
            </w:r>
          </w:p>
        </w:tc>
        <w:tc>
          <w:tcPr>
            <w:tcW w:w="1764" w:type="dxa"/>
          </w:tcPr>
          <w:p w:rsidR="00C608C3" w:rsidRPr="00733AB6" w:rsidRDefault="00C608C3" w:rsidP="00733AB6">
            <w:pPr>
              <w:pStyle w:val="NoSpacing"/>
              <w:jc w:val="center"/>
              <w:rPr>
                <w:rFonts w:ascii="Times New Roman" w:hAnsi="Times New Roman" w:cs="Times New Roman"/>
                <w:sz w:val="24"/>
              </w:rPr>
            </w:pPr>
            <w:r w:rsidRPr="00733AB6">
              <w:rPr>
                <w:rFonts w:ascii="Times New Roman" w:hAnsi="Times New Roman" w:cs="Times New Roman"/>
                <w:sz w:val="24"/>
              </w:rPr>
              <w:t>100</w:t>
            </w:r>
          </w:p>
        </w:tc>
        <w:tc>
          <w:tcPr>
            <w:tcW w:w="1764" w:type="dxa"/>
          </w:tcPr>
          <w:p w:rsidR="00C608C3" w:rsidRPr="00733AB6" w:rsidRDefault="00C608C3" w:rsidP="00733AB6">
            <w:pPr>
              <w:pStyle w:val="NoSpacing"/>
              <w:jc w:val="center"/>
              <w:rPr>
                <w:rFonts w:ascii="Times New Roman" w:hAnsi="Times New Roman" w:cs="Times New Roman"/>
                <w:sz w:val="24"/>
              </w:rPr>
            </w:pPr>
            <w:r w:rsidRPr="00733AB6">
              <w:rPr>
                <w:rFonts w:ascii="Times New Roman" w:hAnsi="Times New Roman" w:cs="Times New Roman"/>
                <w:sz w:val="24"/>
              </w:rPr>
              <w:t>50</w:t>
            </w:r>
          </w:p>
        </w:tc>
      </w:tr>
      <w:tr w:rsidR="00C608C3" w:rsidRPr="00E14AC9" w:rsidTr="0079714B">
        <w:tc>
          <w:tcPr>
            <w:tcW w:w="4680" w:type="dxa"/>
          </w:tcPr>
          <w:p w:rsidR="00C608C3" w:rsidRPr="00E14AC9" w:rsidRDefault="00C608C3"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West Asian </w:t>
            </w:r>
          </w:p>
        </w:tc>
        <w:tc>
          <w:tcPr>
            <w:tcW w:w="1764" w:type="dxa"/>
          </w:tcPr>
          <w:p w:rsidR="00C608C3" w:rsidRPr="00733AB6" w:rsidRDefault="00C608C3" w:rsidP="00733AB6">
            <w:pPr>
              <w:pStyle w:val="NoSpacing"/>
              <w:jc w:val="center"/>
              <w:rPr>
                <w:rFonts w:ascii="Times New Roman" w:hAnsi="Times New Roman" w:cs="Times New Roman"/>
                <w:sz w:val="24"/>
              </w:rPr>
            </w:pPr>
            <w:r w:rsidRPr="00733AB6">
              <w:rPr>
                <w:rFonts w:ascii="Times New Roman" w:hAnsi="Times New Roman" w:cs="Times New Roman"/>
                <w:sz w:val="24"/>
              </w:rPr>
              <w:t>0</w:t>
            </w:r>
          </w:p>
        </w:tc>
        <w:tc>
          <w:tcPr>
            <w:tcW w:w="1764" w:type="dxa"/>
          </w:tcPr>
          <w:p w:rsidR="00C608C3" w:rsidRPr="00733AB6" w:rsidRDefault="00C608C3" w:rsidP="00733AB6">
            <w:pPr>
              <w:pStyle w:val="NoSpacing"/>
              <w:jc w:val="center"/>
              <w:rPr>
                <w:rFonts w:ascii="Times New Roman" w:hAnsi="Times New Roman" w:cs="Times New Roman"/>
                <w:sz w:val="24"/>
              </w:rPr>
            </w:pPr>
            <w:r w:rsidRPr="00733AB6">
              <w:rPr>
                <w:rFonts w:ascii="Times New Roman" w:hAnsi="Times New Roman" w:cs="Times New Roman"/>
                <w:sz w:val="24"/>
              </w:rPr>
              <w:t>0</w:t>
            </w:r>
          </w:p>
        </w:tc>
        <w:tc>
          <w:tcPr>
            <w:tcW w:w="1764" w:type="dxa"/>
          </w:tcPr>
          <w:p w:rsidR="00C608C3" w:rsidRPr="00733AB6" w:rsidRDefault="00C608C3" w:rsidP="00733AB6">
            <w:pPr>
              <w:pStyle w:val="NoSpacing"/>
              <w:jc w:val="center"/>
              <w:rPr>
                <w:rFonts w:ascii="Times New Roman" w:hAnsi="Times New Roman" w:cs="Times New Roman"/>
                <w:sz w:val="24"/>
              </w:rPr>
            </w:pPr>
            <w:r w:rsidRPr="00733AB6">
              <w:rPr>
                <w:rFonts w:ascii="Times New Roman" w:hAnsi="Times New Roman" w:cs="Times New Roman"/>
                <w:sz w:val="24"/>
              </w:rPr>
              <w:t>0</w:t>
            </w:r>
          </w:p>
        </w:tc>
      </w:tr>
      <w:tr w:rsidR="00C608C3" w:rsidRPr="00E14AC9" w:rsidTr="0079714B">
        <w:tc>
          <w:tcPr>
            <w:tcW w:w="4680" w:type="dxa"/>
          </w:tcPr>
          <w:p w:rsidR="00C608C3" w:rsidRPr="00E14AC9" w:rsidRDefault="00C608C3"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Korean </w:t>
            </w:r>
          </w:p>
        </w:tc>
        <w:tc>
          <w:tcPr>
            <w:tcW w:w="1764" w:type="dxa"/>
          </w:tcPr>
          <w:p w:rsidR="00C608C3" w:rsidRPr="00733AB6" w:rsidRDefault="00C608C3" w:rsidP="00733AB6">
            <w:pPr>
              <w:pStyle w:val="NoSpacing"/>
              <w:jc w:val="center"/>
              <w:rPr>
                <w:rFonts w:ascii="Times New Roman" w:hAnsi="Times New Roman" w:cs="Times New Roman"/>
                <w:sz w:val="24"/>
              </w:rPr>
            </w:pPr>
            <w:r w:rsidRPr="00733AB6">
              <w:rPr>
                <w:rFonts w:ascii="Times New Roman" w:hAnsi="Times New Roman" w:cs="Times New Roman"/>
                <w:sz w:val="24"/>
              </w:rPr>
              <w:t>30</w:t>
            </w:r>
          </w:p>
        </w:tc>
        <w:tc>
          <w:tcPr>
            <w:tcW w:w="1764" w:type="dxa"/>
          </w:tcPr>
          <w:p w:rsidR="00C608C3" w:rsidRPr="00733AB6" w:rsidRDefault="00C608C3" w:rsidP="00733AB6">
            <w:pPr>
              <w:pStyle w:val="NoSpacing"/>
              <w:jc w:val="center"/>
              <w:rPr>
                <w:rFonts w:ascii="Times New Roman" w:hAnsi="Times New Roman" w:cs="Times New Roman"/>
                <w:sz w:val="24"/>
              </w:rPr>
            </w:pPr>
            <w:r w:rsidRPr="00733AB6">
              <w:rPr>
                <w:rFonts w:ascii="Times New Roman" w:hAnsi="Times New Roman" w:cs="Times New Roman"/>
                <w:sz w:val="24"/>
              </w:rPr>
              <w:t>10</w:t>
            </w:r>
          </w:p>
        </w:tc>
        <w:tc>
          <w:tcPr>
            <w:tcW w:w="1764" w:type="dxa"/>
          </w:tcPr>
          <w:p w:rsidR="00C608C3" w:rsidRPr="00733AB6" w:rsidRDefault="00C608C3" w:rsidP="00733AB6">
            <w:pPr>
              <w:pStyle w:val="NoSpacing"/>
              <w:jc w:val="center"/>
              <w:rPr>
                <w:rFonts w:ascii="Times New Roman" w:hAnsi="Times New Roman" w:cs="Times New Roman"/>
                <w:sz w:val="24"/>
              </w:rPr>
            </w:pPr>
            <w:r w:rsidRPr="00733AB6">
              <w:rPr>
                <w:rFonts w:ascii="Times New Roman" w:hAnsi="Times New Roman" w:cs="Times New Roman"/>
                <w:sz w:val="24"/>
              </w:rPr>
              <w:t>20</w:t>
            </w:r>
          </w:p>
        </w:tc>
      </w:tr>
      <w:tr w:rsidR="00733AB6" w:rsidRPr="00E14AC9" w:rsidTr="0079714B">
        <w:tc>
          <w:tcPr>
            <w:tcW w:w="4680" w:type="dxa"/>
          </w:tcPr>
          <w:p w:rsidR="00733AB6" w:rsidRPr="00E14AC9" w:rsidRDefault="00733AB6"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Japanese </w:t>
            </w:r>
          </w:p>
        </w:tc>
        <w:tc>
          <w:tcPr>
            <w:tcW w:w="1764" w:type="dxa"/>
          </w:tcPr>
          <w:p w:rsidR="00733AB6" w:rsidRPr="00733AB6" w:rsidRDefault="00733AB6" w:rsidP="00733AB6">
            <w:pPr>
              <w:pStyle w:val="NoSpacing"/>
              <w:jc w:val="center"/>
              <w:rPr>
                <w:rFonts w:ascii="Times New Roman" w:hAnsi="Times New Roman" w:cs="Times New Roman"/>
                <w:sz w:val="24"/>
              </w:rPr>
            </w:pPr>
            <w:r w:rsidRPr="00733AB6">
              <w:rPr>
                <w:rFonts w:ascii="Times New Roman" w:hAnsi="Times New Roman" w:cs="Times New Roman"/>
                <w:sz w:val="24"/>
              </w:rPr>
              <w:t>0</w:t>
            </w:r>
          </w:p>
        </w:tc>
        <w:tc>
          <w:tcPr>
            <w:tcW w:w="1764" w:type="dxa"/>
          </w:tcPr>
          <w:p w:rsidR="00733AB6" w:rsidRPr="00733AB6" w:rsidRDefault="00733AB6" w:rsidP="00733AB6">
            <w:pPr>
              <w:pStyle w:val="NoSpacing"/>
              <w:jc w:val="center"/>
              <w:rPr>
                <w:rFonts w:ascii="Times New Roman" w:hAnsi="Times New Roman" w:cs="Times New Roman"/>
                <w:sz w:val="24"/>
              </w:rPr>
            </w:pPr>
            <w:r w:rsidRPr="00733AB6">
              <w:rPr>
                <w:rFonts w:ascii="Times New Roman" w:hAnsi="Times New Roman" w:cs="Times New Roman"/>
                <w:sz w:val="24"/>
              </w:rPr>
              <w:t>0</w:t>
            </w:r>
          </w:p>
        </w:tc>
        <w:tc>
          <w:tcPr>
            <w:tcW w:w="1764" w:type="dxa"/>
          </w:tcPr>
          <w:p w:rsidR="00733AB6" w:rsidRPr="00733AB6" w:rsidRDefault="00733AB6" w:rsidP="00733AB6">
            <w:pPr>
              <w:pStyle w:val="NoSpacing"/>
              <w:jc w:val="center"/>
              <w:rPr>
                <w:rFonts w:ascii="Times New Roman" w:hAnsi="Times New Roman" w:cs="Times New Roman"/>
                <w:sz w:val="24"/>
              </w:rPr>
            </w:pPr>
            <w:r w:rsidRPr="00733AB6">
              <w:rPr>
                <w:rFonts w:ascii="Times New Roman" w:hAnsi="Times New Roman" w:cs="Times New Roman"/>
                <w:sz w:val="24"/>
              </w:rPr>
              <w:t>0</w:t>
            </w:r>
          </w:p>
        </w:tc>
      </w:tr>
      <w:tr w:rsidR="00733AB6" w:rsidRPr="00E14AC9" w:rsidTr="0079714B">
        <w:tc>
          <w:tcPr>
            <w:tcW w:w="4680" w:type="dxa"/>
          </w:tcPr>
          <w:p w:rsidR="00733AB6" w:rsidRPr="00E14AC9" w:rsidRDefault="00733AB6" w:rsidP="009C5C0E">
            <w:pPr>
              <w:pStyle w:val="NoSpacing"/>
              <w:jc w:val="both"/>
              <w:rPr>
                <w:rFonts w:ascii="Times New Roman" w:hAnsi="Times New Roman" w:cs="Times New Roman"/>
                <w:sz w:val="24"/>
              </w:rPr>
            </w:pPr>
            <w:r w:rsidRPr="00E14AC9">
              <w:rPr>
                <w:rFonts w:ascii="Times New Roman" w:hAnsi="Times New Roman" w:cs="Times New Roman"/>
                <w:sz w:val="24"/>
              </w:rPr>
              <w:t>Visible minority, n.i.e</w:t>
            </w:r>
            <w:r w:rsidRPr="00E14AC9">
              <w:rPr>
                <w:rStyle w:val="FootnoteReference"/>
                <w:rFonts w:ascii="Times New Roman" w:hAnsi="Times New Roman" w:cs="Times New Roman"/>
                <w:sz w:val="24"/>
              </w:rPr>
              <w:footnoteReference w:id="10"/>
            </w:r>
            <w:r w:rsidRPr="00E14AC9">
              <w:rPr>
                <w:rFonts w:ascii="Times New Roman" w:hAnsi="Times New Roman" w:cs="Times New Roman"/>
                <w:sz w:val="24"/>
              </w:rPr>
              <w:t xml:space="preserve">. </w:t>
            </w:r>
          </w:p>
        </w:tc>
        <w:tc>
          <w:tcPr>
            <w:tcW w:w="1764" w:type="dxa"/>
          </w:tcPr>
          <w:p w:rsidR="00733AB6" w:rsidRPr="00733AB6" w:rsidRDefault="00733AB6" w:rsidP="00733AB6">
            <w:pPr>
              <w:pStyle w:val="NoSpacing"/>
              <w:jc w:val="center"/>
              <w:rPr>
                <w:rFonts w:ascii="Times New Roman" w:hAnsi="Times New Roman" w:cs="Times New Roman"/>
                <w:sz w:val="24"/>
              </w:rPr>
            </w:pPr>
            <w:r w:rsidRPr="00733AB6">
              <w:rPr>
                <w:rFonts w:ascii="Times New Roman" w:hAnsi="Times New Roman" w:cs="Times New Roman"/>
                <w:sz w:val="24"/>
              </w:rPr>
              <w:t>30</w:t>
            </w:r>
          </w:p>
        </w:tc>
        <w:tc>
          <w:tcPr>
            <w:tcW w:w="1764" w:type="dxa"/>
          </w:tcPr>
          <w:p w:rsidR="00733AB6" w:rsidRPr="00733AB6" w:rsidRDefault="00733AB6" w:rsidP="00733AB6">
            <w:pPr>
              <w:pStyle w:val="NoSpacing"/>
              <w:jc w:val="center"/>
              <w:rPr>
                <w:rFonts w:ascii="Times New Roman" w:hAnsi="Times New Roman" w:cs="Times New Roman"/>
                <w:sz w:val="24"/>
              </w:rPr>
            </w:pPr>
            <w:r w:rsidRPr="00733AB6">
              <w:rPr>
                <w:rFonts w:ascii="Times New Roman" w:hAnsi="Times New Roman" w:cs="Times New Roman"/>
                <w:sz w:val="24"/>
              </w:rPr>
              <w:t>10</w:t>
            </w:r>
          </w:p>
        </w:tc>
        <w:tc>
          <w:tcPr>
            <w:tcW w:w="1764" w:type="dxa"/>
          </w:tcPr>
          <w:p w:rsidR="00733AB6" w:rsidRPr="00733AB6" w:rsidRDefault="00733AB6" w:rsidP="00733AB6">
            <w:pPr>
              <w:pStyle w:val="NoSpacing"/>
              <w:jc w:val="center"/>
              <w:rPr>
                <w:rFonts w:ascii="Times New Roman" w:hAnsi="Times New Roman" w:cs="Times New Roman"/>
                <w:sz w:val="24"/>
              </w:rPr>
            </w:pPr>
            <w:r w:rsidRPr="00733AB6">
              <w:rPr>
                <w:rFonts w:ascii="Times New Roman" w:hAnsi="Times New Roman" w:cs="Times New Roman"/>
                <w:sz w:val="24"/>
              </w:rPr>
              <w:t>20</w:t>
            </w:r>
          </w:p>
        </w:tc>
      </w:tr>
      <w:tr w:rsidR="00AD5493" w:rsidRPr="00E14AC9" w:rsidTr="0079714B">
        <w:tc>
          <w:tcPr>
            <w:tcW w:w="4680" w:type="dxa"/>
          </w:tcPr>
          <w:p w:rsidR="00AD5493" w:rsidRPr="00E14AC9" w:rsidRDefault="00AD5493"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Multiple visible minorities </w:t>
            </w:r>
          </w:p>
        </w:tc>
        <w:tc>
          <w:tcPr>
            <w:tcW w:w="1764" w:type="dxa"/>
          </w:tcPr>
          <w:p w:rsidR="00AD5493" w:rsidRPr="00AD5493" w:rsidRDefault="00AD5493" w:rsidP="00AD5493">
            <w:pPr>
              <w:pStyle w:val="NoSpacing"/>
              <w:jc w:val="center"/>
              <w:rPr>
                <w:rFonts w:ascii="Times New Roman" w:hAnsi="Times New Roman" w:cs="Times New Roman"/>
                <w:sz w:val="24"/>
              </w:rPr>
            </w:pPr>
            <w:r w:rsidRPr="00AD5493">
              <w:rPr>
                <w:rFonts w:ascii="Times New Roman" w:hAnsi="Times New Roman" w:cs="Times New Roman"/>
                <w:sz w:val="24"/>
              </w:rPr>
              <w:t>55</w:t>
            </w:r>
          </w:p>
        </w:tc>
        <w:tc>
          <w:tcPr>
            <w:tcW w:w="1764" w:type="dxa"/>
          </w:tcPr>
          <w:p w:rsidR="00AD5493" w:rsidRPr="00AD5493" w:rsidRDefault="00AD5493" w:rsidP="00AD5493">
            <w:pPr>
              <w:pStyle w:val="NoSpacing"/>
              <w:jc w:val="center"/>
              <w:rPr>
                <w:rFonts w:ascii="Times New Roman" w:hAnsi="Times New Roman" w:cs="Times New Roman"/>
                <w:sz w:val="24"/>
              </w:rPr>
            </w:pPr>
            <w:r w:rsidRPr="00AD5493">
              <w:rPr>
                <w:rFonts w:ascii="Times New Roman" w:hAnsi="Times New Roman" w:cs="Times New Roman"/>
                <w:sz w:val="24"/>
              </w:rPr>
              <w:t>40</w:t>
            </w:r>
          </w:p>
        </w:tc>
        <w:tc>
          <w:tcPr>
            <w:tcW w:w="1764" w:type="dxa"/>
          </w:tcPr>
          <w:p w:rsidR="00AD5493" w:rsidRPr="00AD5493" w:rsidRDefault="00AD5493" w:rsidP="00AD5493">
            <w:pPr>
              <w:pStyle w:val="NoSpacing"/>
              <w:jc w:val="center"/>
              <w:rPr>
                <w:rFonts w:ascii="Times New Roman" w:hAnsi="Times New Roman" w:cs="Times New Roman"/>
                <w:sz w:val="24"/>
              </w:rPr>
            </w:pPr>
            <w:r w:rsidRPr="00AD5493">
              <w:rPr>
                <w:rFonts w:ascii="Times New Roman" w:hAnsi="Times New Roman" w:cs="Times New Roman"/>
                <w:sz w:val="24"/>
              </w:rPr>
              <w:t>20</w:t>
            </w:r>
          </w:p>
        </w:tc>
      </w:tr>
    </w:tbl>
    <w:p w:rsidR="0023716A" w:rsidRDefault="00461085" w:rsidP="00A968BB">
      <w:pPr>
        <w:spacing w:after="0" w:line="240" w:lineRule="auto"/>
        <w:jc w:val="both"/>
        <w:rPr>
          <w:rFonts w:ascii="Times New Roman" w:eastAsia="Times New Roman" w:hAnsi="Times New Roman" w:cs="Times New Roman"/>
          <w:sz w:val="16"/>
          <w:szCs w:val="24"/>
        </w:rPr>
      </w:pPr>
      <w:r w:rsidRPr="00281A15">
        <w:rPr>
          <w:rFonts w:ascii="Times New Roman" w:eastAsia="Times New Roman" w:hAnsi="Times New Roman" w:cs="Times New Roman"/>
          <w:sz w:val="16"/>
          <w:szCs w:val="24"/>
        </w:rPr>
        <w:t>Source: Statistics Canada, 2016 Census of Population</w:t>
      </w:r>
      <w:r w:rsidR="00B236C9" w:rsidRPr="00281A15">
        <w:rPr>
          <w:rFonts w:ascii="Times New Roman" w:eastAsia="Times New Roman" w:hAnsi="Times New Roman" w:cs="Times New Roman"/>
          <w:sz w:val="16"/>
          <w:szCs w:val="24"/>
        </w:rPr>
        <w:t xml:space="preserve"> - </w:t>
      </w:r>
      <w:r w:rsidR="004B5511" w:rsidRPr="004B5511">
        <w:rPr>
          <w:rFonts w:ascii="Times New Roman" w:eastAsia="Times New Roman" w:hAnsi="Times New Roman" w:cs="Times New Roman"/>
          <w:sz w:val="16"/>
          <w:szCs w:val="24"/>
        </w:rPr>
        <w:t>Steinbach, CY [Census subdivision]</w:t>
      </w:r>
      <w:r w:rsidR="004B5511">
        <w:rPr>
          <w:rFonts w:ascii="Times New Roman" w:eastAsia="Times New Roman" w:hAnsi="Times New Roman" w:cs="Times New Roman"/>
          <w:sz w:val="16"/>
          <w:szCs w:val="24"/>
        </w:rPr>
        <w:t xml:space="preserve">, </w:t>
      </w:r>
      <w:r w:rsidR="00C43D2A" w:rsidRPr="00281A15">
        <w:rPr>
          <w:rFonts w:ascii="Times New Roman" w:eastAsia="Times New Roman" w:hAnsi="Times New Roman" w:cs="Times New Roman"/>
          <w:sz w:val="16"/>
          <w:szCs w:val="24"/>
        </w:rPr>
        <w:t xml:space="preserve">Statistics Canada. 2013, </w:t>
      </w:r>
      <w:r w:rsidR="00A968BB" w:rsidRPr="00A968BB">
        <w:rPr>
          <w:rFonts w:ascii="Times New Roman" w:eastAsia="Times New Roman" w:hAnsi="Times New Roman" w:cs="Times New Roman"/>
          <w:sz w:val="16"/>
          <w:szCs w:val="24"/>
        </w:rPr>
        <w:t xml:space="preserve">Steinbach, CY, </w:t>
      </w:r>
      <w:r w:rsidR="00A968BB">
        <w:rPr>
          <w:rFonts w:ascii="Times New Roman" w:eastAsia="Times New Roman" w:hAnsi="Times New Roman" w:cs="Times New Roman"/>
          <w:sz w:val="16"/>
          <w:szCs w:val="24"/>
        </w:rPr>
        <w:t xml:space="preserve">Manitoba (Code 4602044) </w:t>
      </w:r>
    </w:p>
    <w:p w:rsidR="00A968BB" w:rsidRPr="00A968BB" w:rsidRDefault="00A968BB" w:rsidP="00A968BB">
      <w:pPr>
        <w:pStyle w:val="NoSpacing"/>
        <w:jc w:val="both"/>
        <w:rPr>
          <w:rFonts w:ascii="Times New Roman" w:hAnsi="Times New Roman" w:cs="Times New Roman"/>
          <w:sz w:val="24"/>
        </w:rPr>
      </w:pPr>
    </w:p>
    <w:p w:rsidR="00830B0B" w:rsidRPr="00C074D0" w:rsidRDefault="00C074D0" w:rsidP="00830B0B">
      <w:pPr>
        <w:pStyle w:val="NoSpacing"/>
        <w:jc w:val="both"/>
        <w:rPr>
          <w:rFonts w:ascii="Times New Roman" w:hAnsi="Times New Roman" w:cs="Times New Roman"/>
          <w:sz w:val="24"/>
        </w:rPr>
      </w:pPr>
      <w:r w:rsidRPr="00C074D0">
        <w:rPr>
          <w:rFonts w:ascii="Times New Roman" w:hAnsi="Times New Roman" w:cs="Times New Roman"/>
          <w:sz w:val="24"/>
        </w:rPr>
        <w:t>S</w:t>
      </w:r>
      <w:r w:rsidR="00F00502" w:rsidRPr="00C074D0">
        <w:rPr>
          <w:rFonts w:ascii="Times New Roman" w:hAnsi="Times New Roman" w:cs="Times New Roman"/>
          <w:sz w:val="24"/>
        </w:rPr>
        <w:t>taying informed on narratives of immigration are</w:t>
      </w:r>
      <w:r w:rsidR="00830B0B" w:rsidRPr="00C074D0">
        <w:rPr>
          <w:rFonts w:ascii="Times New Roman" w:hAnsi="Times New Roman" w:cs="Times New Roman"/>
          <w:sz w:val="24"/>
        </w:rPr>
        <w:t xml:space="preserve"> important </w:t>
      </w:r>
      <w:r w:rsidRPr="00C074D0">
        <w:rPr>
          <w:rFonts w:ascii="Times New Roman" w:hAnsi="Times New Roman" w:cs="Times New Roman"/>
          <w:sz w:val="24"/>
        </w:rPr>
        <w:t xml:space="preserve">for shelters </w:t>
      </w:r>
      <w:r w:rsidR="00830B0B" w:rsidRPr="00C074D0">
        <w:rPr>
          <w:rFonts w:ascii="Times New Roman" w:hAnsi="Times New Roman" w:cs="Times New Roman"/>
          <w:sz w:val="24"/>
        </w:rPr>
        <w:t xml:space="preserve">as settler communities like </w:t>
      </w:r>
      <w:r w:rsidR="001B62D2" w:rsidRPr="001B62D2">
        <w:rPr>
          <w:rFonts w:ascii="Times New Roman" w:hAnsi="Times New Roman" w:cs="Times New Roman"/>
          <w:sz w:val="24"/>
        </w:rPr>
        <w:t>Steinbach</w:t>
      </w:r>
      <w:r w:rsidR="00830B0B" w:rsidRPr="00C074D0">
        <w:rPr>
          <w:rFonts w:ascii="Times New Roman" w:hAnsi="Times New Roman" w:cs="Times New Roman"/>
          <w:sz w:val="24"/>
        </w:rPr>
        <w:t xml:space="preserve"> involves welcoming immigrants</w:t>
      </w:r>
      <w:r w:rsidRPr="00C074D0">
        <w:rPr>
          <w:rFonts w:ascii="Times New Roman" w:hAnsi="Times New Roman" w:cs="Times New Roman"/>
          <w:sz w:val="24"/>
        </w:rPr>
        <w:t>,</w:t>
      </w:r>
      <w:r w:rsidR="00830B0B" w:rsidRPr="00C074D0">
        <w:rPr>
          <w:rFonts w:ascii="Times New Roman" w:hAnsi="Times New Roman" w:cs="Times New Roman"/>
          <w:sz w:val="24"/>
        </w:rPr>
        <w:t xml:space="preserve"> then integrating them into the fabric of the community. At the same time, not forgetting the indigenous population who are part of the community (Bauder, 2011).</w:t>
      </w:r>
      <w:r w:rsidR="00E324F2" w:rsidRPr="00C074D0">
        <w:t xml:space="preserve"> </w:t>
      </w:r>
      <w:r w:rsidR="00E324F2" w:rsidRPr="00C074D0">
        <w:rPr>
          <w:rFonts w:ascii="Times New Roman" w:hAnsi="Times New Roman" w:cs="Times New Roman"/>
          <w:sz w:val="24"/>
        </w:rPr>
        <w:t xml:space="preserve">According to the Western University Centre for Research &amp; Education on Violence Against Women &amp; Children (CREVAWC) (2012), Gender-Based Violence (GBV) exists in communities regardless of whether it is rural or urban - both often are faced with problems and complex challenges </w:t>
      </w:r>
      <w:r w:rsidR="00F8107C" w:rsidRPr="00C074D0">
        <w:rPr>
          <w:rFonts w:ascii="Times New Roman" w:hAnsi="Times New Roman" w:cs="Times New Roman"/>
          <w:sz w:val="24"/>
        </w:rPr>
        <w:t>when it comes to</w:t>
      </w:r>
      <w:r w:rsidR="00E324F2" w:rsidRPr="00C074D0">
        <w:rPr>
          <w:rFonts w:ascii="Times New Roman" w:hAnsi="Times New Roman" w:cs="Times New Roman"/>
          <w:sz w:val="24"/>
        </w:rPr>
        <w:t xml:space="preserve"> fully meeting the needs of their clients.</w:t>
      </w:r>
    </w:p>
    <w:p w:rsidR="00830B0B" w:rsidRDefault="00830B0B" w:rsidP="00221618">
      <w:pPr>
        <w:pStyle w:val="NoSpacing"/>
        <w:jc w:val="both"/>
        <w:rPr>
          <w:rFonts w:ascii="Times New Roman" w:hAnsi="Times New Roman" w:cs="Times New Roman"/>
          <w:color w:val="FF0000"/>
          <w:sz w:val="24"/>
        </w:rPr>
      </w:pPr>
    </w:p>
    <w:p w:rsidR="006535FE" w:rsidRDefault="004C2A0B" w:rsidP="00221618">
      <w:pPr>
        <w:pStyle w:val="NoSpacing"/>
        <w:jc w:val="both"/>
        <w:rPr>
          <w:rFonts w:ascii="Times New Roman" w:hAnsi="Times New Roman" w:cs="Times New Roman"/>
          <w:sz w:val="24"/>
        </w:rPr>
      </w:pPr>
      <w:r w:rsidRPr="00892DC7">
        <w:rPr>
          <w:rFonts w:ascii="Times New Roman" w:hAnsi="Times New Roman" w:cs="Times New Roman"/>
          <w:sz w:val="24"/>
        </w:rPr>
        <w:t xml:space="preserve">Reflecting on the roles of shelters in serving clients, one may wonder whether it has been more of an ongoing intolerance towards marginalized groups which now more than ever is becoming more visible and to an extent, openly discussed through various channels. </w:t>
      </w:r>
      <w:r w:rsidR="00FD5E65" w:rsidRPr="00892DC7">
        <w:rPr>
          <w:rFonts w:ascii="Times New Roman" w:hAnsi="Times New Roman" w:cs="Times New Roman"/>
          <w:sz w:val="24"/>
        </w:rPr>
        <w:t xml:space="preserve">There is also the need to acknowledge that embracing and adopting a new workplace culture change is challenging and somewhat different both for employers and employees who may be used to how things have </w:t>
      </w:r>
      <w:r w:rsidR="00FD5E65" w:rsidRPr="00892DC7">
        <w:rPr>
          <w:rFonts w:ascii="Times New Roman" w:hAnsi="Times New Roman" w:cs="Times New Roman"/>
          <w:sz w:val="24"/>
        </w:rPr>
        <w:lastRenderedPageBreak/>
        <w:t>worked in the past and thereby</w:t>
      </w:r>
      <w:r w:rsidR="00892DC7" w:rsidRPr="00892DC7">
        <w:rPr>
          <w:rFonts w:ascii="Times New Roman" w:hAnsi="Times New Roman" w:cs="Times New Roman"/>
          <w:sz w:val="24"/>
        </w:rPr>
        <w:t>,</w:t>
      </w:r>
      <w:r w:rsidR="00FD5E65" w:rsidRPr="00892DC7">
        <w:rPr>
          <w:rFonts w:ascii="Times New Roman" w:hAnsi="Times New Roman" w:cs="Times New Roman"/>
          <w:sz w:val="24"/>
        </w:rPr>
        <w:t xml:space="preserve"> new processes are seen as increasing their work burden (Gover, Halinski &amp; Duxbury, 2016; Schein, 2004).</w:t>
      </w:r>
    </w:p>
    <w:p w:rsidR="00A36D5A" w:rsidRDefault="00A36D5A" w:rsidP="00221618">
      <w:pPr>
        <w:pStyle w:val="NoSpacing"/>
        <w:jc w:val="both"/>
        <w:rPr>
          <w:rFonts w:ascii="Times New Roman" w:hAnsi="Times New Roman" w:cs="Times New Roman"/>
          <w:color w:val="FF0000"/>
          <w:sz w:val="24"/>
        </w:rPr>
      </w:pPr>
    </w:p>
    <w:p w:rsidR="00FD5E65" w:rsidRPr="00892DC7" w:rsidRDefault="00FD5E65" w:rsidP="00FD5E65">
      <w:pPr>
        <w:pStyle w:val="NoSpacing"/>
        <w:jc w:val="both"/>
        <w:rPr>
          <w:rFonts w:ascii="Times New Roman" w:hAnsi="Times New Roman" w:cs="Times New Roman"/>
          <w:sz w:val="24"/>
        </w:rPr>
      </w:pPr>
      <w:r w:rsidRPr="00892DC7">
        <w:rPr>
          <w:rFonts w:ascii="Times New Roman" w:hAnsi="Times New Roman" w:cs="Times New Roman"/>
          <w:sz w:val="24"/>
        </w:rPr>
        <w:t>From Schein’s (2004) perspective, institutions (for this purpose shelters).culture includes but not limited to norms, values and underlying assumptions that drive the day-to-day behavior and operations of the institution. Such underlying assumptions become evident and manifest in the workplace through values that drive the way employees act at work or even how they do their work either consciously and unconsciously (Schein, 2004).</w:t>
      </w:r>
    </w:p>
    <w:p w:rsidR="00FD5E65" w:rsidRPr="00892DC7" w:rsidRDefault="00FD5E65" w:rsidP="00FD5E65">
      <w:pPr>
        <w:pStyle w:val="NoSpacing"/>
        <w:jc w:val="both"/>
        <w:rPr>
          <w:rFonts w:ascii="Times New Roman" w:hAnsi="Times New Roman" w:cs="Times New Roman"/>
          <w:sz w:val="24"/>
        </w:rPr>
      </w:pPr>
    </w:p>
    <w:p w:rsidR="002F5CCD" w:rsidRPr="00892DC7" w:rsidRDefault="00892DC7" w:rsidP="00221618">
      <w:pPr>
        <w:pStyle w:val="NoSpacing"/>
        <w:jc w:val="both"/>
        <w:rPr>
          <w:rFonts w:ascii="Times New Roman" w:hAnsi="Times New Roman" w:cs="Times New Roman"/>
          <w:sz w:val="24"/>
        </w:rPr>
      </w:pPr>
      <w:r w:rsidRPr="00892DC7">
        <w:rPr>
          <w:rFonts w:ascii="Times New Roman" w:hAnsi="Times New Roman" w:cs="Times New Roman"/>
          <w:sz w:val="24"/>
        </w:rPr>
        <w:t>To an extent, it</w:t>
      </w:r>
      <w:r w:rsidR="00DA4F45" w:rsidRPr="00892DC7">
        <w:rPr>
          <w:rFonts w:ascii="Times New Roman" w:hAnsi="Times New Roman" w:cs="Times New Roman"/>
          <w:sz w:val="24"/>
        </w:rPr>
        <w:t xml:space="preserve"> should not be surprising that some marginalized groups are mobilizing themselves to run their own shelters which wi</w:t>
      </w:r>
      <w:r w:rsidR="004C2A0B" w:rsidRPr="00892DC7">
        <w:rPr>
          <w:rFonts w:ascii="Times New Roman" w:hAnsi="Times New Roman" w:cs="Times New Roman"/>
          <w:sz w:val="24"/>
        </w:rPr>
        <w:t>ll meet their needs while ensuring</w:t>
      </w:r>
      <w:r w:rsidR="00DA4F45" w:rsidRPr="00892DC7">
        <w:rPr>
          <w:rFonts w:ascii="Times New Roman" w:hAnsi="Times New Roman" w:cs="Times New Roman"/>
          <w:sz w:val="24"/>
        </w:rPr>
        <w:t xml:space="preserve"> the safety and dignity of those who will </w:t>
      </w:r>
      <w:r w:rsidR="004C2A0B" w:rsidRPr="00892DC7">
        <w:rPr>
          <w:rFonts w:ascii="Times New Roman" w:hAnsi="Times New Roman" w:cs="Times New Roman"/>
          <w:sz w:val="24"/>
        </w:rPr>
        <w:t>access their resources</w:t>
      </w:r>
      <w:r w:rsidR="00200FD1" w:rsidRPr="00892DC7">
        <w:rPr>
          <w:rFonts w:ascii="Times New Roman" w:hAnsi="Times New Roman" w:cs="Times New Roman"/>
          <w:sz w:val="24"/>
        </w:rPr>
        <w:t xml:space="preserve"> (</w:t>
      </w:r>
      <w:r w:rsidR="004A41C7" w:rsidRPr="00892DC7">
        <w:rPr>
          <w:rFonts w:ascii="Times New Roman" w:hAnsi="Times New Roman" w:cs="Times New Roman"/>
          <w:sz w:val="24"/>
        </w:rPr>
        <w:t xml:space="preserve">Government of Canada. 2020; </w:t>
      </w:r>
      <w:r w:rsidR="00200FD1" w:rsidRPr="00892DC7">
        <w:rPr>
          <w:rFonts w:ascii="Times New Roman" w:hAnsi="Times New Roman" w:cs="Times New Roman"/>
          <w:sz w:val="24"/>
        </w:rPr>
        <w:t>CBC, 2021</w:t>
      </w:r>
      <w:r w:rsidR="009420E1" w:rsidRPr="00892DC7">
        <w:rPr>
          <w:rFonts w:ascii="Times New Roman" w:hAnsi="Times New Roman" w:cs="Times New Roman"/>
          <w:sz w:val="24"/>
        </w:rPr>
        <w:t>; Wildes, 2022</w:t>
      </w:r>
      <w:r w:rsidR="004A41C7" w:rsidRPr="00892DC7">
        <w:rPr>
          <w:rFonts w:ascii="Times New Roman" w:hAnsi="Times New Roman" w:cs="Times New Roman"/>
          <w:sz w:val="24"/>
        </w:rPr>
        <w:t>)</w:t>
      </w:r>
      <w:r w:rsidR="004C2A0B" w:rsidRPr="00892DC7">
        <w:rPr>
          <w:rFonts w:ascii="Times New Roman" w:hAnsi="Times New Roman" w:cs="Times New Roman"/>
          <w:sz w:val="24"/>
        </w:rPr>
        <w:t xml:space="preserve"> - this in</w:t>
      </w:r>
      <w:r w:rsidR="00DA4F45" w:rsidRPr="00892DC7">
        <w:rPr>
          <w:rFonts w:ascii="Times New Roman" w:hAnsi="Times New Roman" w:cs="Times New Roman"/>
          <w:sz w:val="24"/>
        </w:rPr>
        <w:t xml:space="preserve"> no way </w:t>
      </w:r>
      <w:r w:rsidR="004C2A0B" w:rsidRPr="00892DC7">
        <w:rPr>
          <w:rFonts w:ascii="Times New Roman" w:hAnsi="Times New Roman" w:cs="Times New Roman"/>
          <w:sz w:val="24"/>
        </w:rPr>
        <w:t xml:space="preserve">is a </w:t>
      </w:r>
      <w:r w:rsidR="00DA4F45" w:rsidRPr="00892DC7">
        <w:rPr>
          <w:rFonts w:ascii="Times New Roman" w:hAnsi="Times New Roman" w:cs="Times New Roman"/>
          <w:sz w:val="24"/>
        </w:rPr>
        <w:t xml:space="preserve">failure or lack of </w:t>
      </w:r>
      <w:r w:rsidR="004C2A0B" w:rsidRPr="00892DC7">
        <w:rPr>
          <w:rFonts w:ascii="Times New Roman" w:hAnsi="Times New Roman" w:cs="Times New Roman"/>
          <w:sz w:val="24"/>
        </w:rPr>
        <w:t xml:space="preserve">existence of </w:t>
      </w:r>
      <w:r w:rsidR="00DA4F45" w:rsidRPr="00892DC7">
        <w:rPr>
          <w:rFonts w:ascii="Times New Roman" w:hAnsi="Times New Roman" w:cs="Times New Roman"/>
          <w:sz w:val="24"/>
        </w:rPr>
        <w:t>shelters in the various Manitoba cities but rather, the extent to which inclusive practices, language</w:t>
      </w:r>
      <w:r w:rsidR="004C2A0B" w:rsidRPr="00892DC7">
        <w:rPr>
          <w:rFonts w:ascii="Times New Roman" w:hAnsi="Times New Roman" w:cs="Times New Roman"/>
          <w:sz w:val="24"/>
        </w:rPr>
        <w:t xml:space="preserve"> barriers</w:t>
      </w:r>
      <w:r w:rsidR="00DA4F45" w:rsidRPr="00892DC7">
        <w:rPr>
          <w:rFonts w:ascii="Times New Roman" w:hAnsi="Times New Roman" w:cs="Times New Roman"/>
          <w:sz w:val="24"/>
        </w:rPr>
        <w:t xml:space="preserve">, multicultural needs and religious practices of clients are </w:t>
      </w:r>
      <w:r w:rsidRPr="00892DC7">
        <w:rPr>
          <w:rFonts w:ascii="Times New Roman" w:hAnsi="Times New Roman" w:cs="Times New Roman"/>
          <w:sz w:val="24"/>
        </w:rPr>
        <w:t xml:space="preserve">not </w:t>
      </w:r>
      <w:r w:rsidR="00DA4F45" w:rsidRPr="00892DC7">
        <w:rPr>
          <w:rFonts w:ascii="Times New Roman" w:hAnsi="Times New Roman" w:cs="Times New Roman"/>
          <w:sz w:val="24"/>
        </w:rPr>
        <w:t xml:space="preserve">recognized when they access shelters. Groups are voicing out some of the barriers and challenges they face when accessing shelters such that it reinforces the need for shelters to do more either through partnerships and </w:t>
      </w:r>
      <w:r w:rsidRPr="00892DC7">
        <w:rPr>
          <w:rFonts w:ascii="Times New Roman" w:hAnsi="Times New Roman" w:cs="Times New Roman"/>
          <w:sz w:val="24"/>
        </w:rPr>
        <w:t xml:space="preserve">or </w:t>
      </w:r>
      <w:r w:rsidR="00DA4F45" w:rsidRPr="00892DC7">
        <w:rPr>
          <w:rFonts w:ascii="Times New Roman" w:hAnsi="Times New Roman" w:cs="Times New Roman"/>
          <w:sz w:val="24"/>
        </w:rPr>
        <w:t xml:space="preserve">programs. </w:t>
      </w:r>
    </w:p>
    <w:p w:rsidR="00DE067D" w:rsidRPr="00C94823" w:rsidRDefault="00DE067D" w:rsidP="00C94823">
      <w:pPr>
        <w:spacing w:after="0" w:line="240" w:lineRule="auto"/>
        <w:jc w:val="both"/>
        <w:rPr>
          <w:rFonts w:ascii="Times New Roman" w:eastAsia="Times New Roman" w:hAnsi="Times New Roman" w:cs="Times New Roman"/>
          <w:color w:val="FF0000"/>
          <w:sz w:val="24"/>
          <w:szCs w:val="24"/>
        </w:rPr>
      </w:pPr>
    </w:p>
    <w:p w:rsidR="00DE067D" w:rsidRPr="00892DC7" w:rsidRDefault="00DE067D" w:rsidP="00DE067D">
      <w:pPr>
        <w:spacing w:after="0" w:line="240" w:lineRule="auto"/>
        <w:rPr>
          <w:rFonts w:ascii="Times New Roman" w:eastAsia="Times New Roman" w:hAnsi="Times New Roman" w:cs="Times New Roman"/>
          <w:sz w:val="24"/>
          <w:szCs w:val="24"/>
          <w:u w:val="single"/>
        </w:rPr>
      </w:pPr>
      <w:r w:rsidRPr="00892DC7">
        <w:rPr>
          <w:rFonts w:ascii="Times New Roman" w:eastAsia="Times New Roman" w:hAnsi="Times New Roman" w:cs="Times New Roman"/>
          <w:sz w:val="24"/>
          <w:szCs w:val="24"/>
          <w:u w:val="single"/>
        </w:rPr>
        <w:t>R</w:t>
      </w:r>
      <w:r w:rsidR="00472FFB" w:rsidRPr="00892DC7">
        <w:rPr>
          <w:rFonts w:ascii="Times New Roman" w:eastAsia="Times New Roman" w:hAnsi="Times New Roman" w:cs="Times New Roman"/>
          <w:sz w:val="24"/>
          <w:szCs w:val="24"/>
          <w:u w:val="single"/>
        </w:rPr>
        <w:t xml:space="preserve">eflecting on intersectionality - </w:t>
      </w:r>
      <w:r w:rsidRPr="00892DC7">
        <w:rPr>
          <w:rFonts w:ascii="Times New Roman" w:eastAsia="Times New Roman" w:hAnsi="Times New Roman" w:cs="Times New Roman"/>
          <w:sz w:val="24"/>
          <w:szCs w:val="24"/>
          <w:u w:val="single"/>
        </w:rPr>
        <w:t>How does this app</w:t>
      </w:r>
      <w:r w:rsidR="00472FFB" w:rsidRPr="00892DC7">
        <w:rPr>
          <w:rFonts w:ascii="Times New Roman" w:eastAsia="Times New Roman" w:hAnsi="Times New Roman" w:cs="Times New Roman"/>
          <w:sz w:val="24"/>
          <w:szCs w:val="24"/>
          <w:u w:val="single"/>
        </w:rPr>
        <w:t>ly to those working in shelters?</w:t>
      </w:r>
    </w:p>
    <w:p w:rsidR="008D3FCD" w:rsidRPr="00892DC7" w:rsidRDefault="00DE067D" w:rsidP="00DE067D">
      <w:pPr>
        <w:spacing w:after="0" w:line="240" w:lineRule="auto"/>
        <w:jc w:val="both"/>
        <w:rPr>
          <w:rFonts w:ascii="Times New Roman" w:eastAsia="Times New Roman" w:hAnsi="Times New Roman" w:cs="Times New Roman"/>
          <w:sz w:val="24"/>
          <w:szCs w:val="24"/>
        </w:rPr>
      </w:pPr>
      <w:r w:rsidRPr="00892DC7">
        <w:rPr>
          <w:rFonts w:ascii="Times New Roman" w:eastAsia="Times New Roman" w:hAnsi="Times New Roman" w:cs="Times New Roman"/>
          <w:sz w:val="24"/>
          <w:szCs w:val="24"/>
        </w:rPr>
        <w:t>Theorists have provided arguments that racism and inequalities should be studied by looking at a number of factors such as gender, class, race, location, sexuality, culture, ethnicity, and ability in order to provide a holistic analysis (Collins, 1993; Walby 2009). Rather than studying these concepts on their own, we need to link them.</w:t>
      </w:r>
      <w:r w:rsidRPr="00892DC7">
        <w:t xml:space="preserve"> </w:t>
      </w:r>
      <w:r w:rsidRPr="00892DC7">
        <w:rPr>
          <w:rFonts w:ascii="Times New Roman" w:eastAsia="Times New Roman" w:hAnsi="Times New Roman" w:cs="Times New Roman"/>
          <w:sz w:val="24"/>
          <w:szCs w:val="24"/>
        </w:rPr>
        <w:t>Proponents of this way of examining social relati</w:t>
      </w:r>
      <w:r w:rsidR="008D3FCD" w:rsidRPr="00892DC7">
        <w:rPr>
          <w:rFonts w:ascii="Times New Roman" w:eastAsia="Times New Roman" w:hAnsi="Times New Roman" w:cs="Times New Roman"/>
          <w:sz w:val="24"/>
          <w:szCs w:val="24"/>
        </w:rPr>
        <w:t>ons shed light on the fact that</w:t>
      </w:r>
      <w:r w:rsidRPr="00892DC7">
        <w:rPr>
          <w:rFonts w:ascii="Times New Roman" w:eastAsia="Times New Roman" w:hAnsi="Times New Roman" w:cs="Times New Roman"/>
          <w:sz w:val="24"/>
          <w:szCs w:val="24"/>
        </w:rPr>
        <w:t xml:space="preserve"> intersecting oppressions do not act independently of each other and as such, must be examined under several factors as well as categories (Crenshaw, 1989; Collins, 2002).</w:t>
      </w:r>
      <w:r w:rsidRPr="00892DC7">
        <w:t xml:space="preserve"> </w:t>
      </w:r>
      <w:r w:rsidRPr="00892DC7">
        <w:rPr>
          <w:rFonts w:ascii="Times New Roman" w:eastAsia="Times New Roman" w:hAnsi="Times New Roman" w:cs="Times New Roman"/>
          <w:sz w:val="24"/>
          <w:szCs w:val="24"/>
        </w:rPr>
        <w:t xml:space="preserve">What this means is that in examining social inequalities for instance, it is necessary to bring in factors such as race, class, gender, sexual </w:t>
      </w:r>
      <w:r w:rsidR="00892DC7" w:rsidRPr="00892DC7">
        <w:rPr>
          <w:rFonts w:ascii="Times New Roman" w:eastAsia="Times New Roman" w:hAnsi="Times New Roman" w:cs="Times New Roman"/>
          <w:sz w:val="24"/>
          <w:szCs w:val="24"/>
        </w:rPr>
        <w:t xml:space="preserve">and religious </w:t>
      </w:r>
      <w:r w:rsidRPr="00892DC7">
        <w:rPr>
          <w:rFonts w:ascii="Times New Roman" w:eastAsia="Times New Roman" w:hAnsi="Times New Roman" w:cs="Times New Roman"/>
          <w:sz w:val="24"/>
          <w:szCs w:val="24"/>
        </w:rPr>
        <w:t>orientation, ethnicity, culture among others and what roles they play within specific social contexts to produce inequality.</w:t>
      </w:r>
    </w:p>
    <w:p w:rsidR="008D3FCD" w:rsidRDefault="008D3FCD" w:rsidP="00DE067D">
      <w:pPr>
        <w:spacing w:after="0" w:line="240" w:lineRule="auto"/>
        <w:jc w:val="both"/>
        <w:rPr>
          <w:rFonts w:ascii="Times New Roman" w:eastAsia="Times New Roman" w:hAnsi="Times New Roman" w:cs="Times New Roman"/>
          <w:color w:val="FF0000"/>
          <w:sz w:val="24"/>
          <w:szCs w:val="24"/>
        </w:rPr>
      </w:pPr>
    </w:p>
    <w:p w:rsidR="00DE067D" w:rsidRPr="00380093" w:rsidRDefault="00380093" w:rsidP="00DE067D">
      <w:pPr>
        <w:spacing w:after="0" w:line="240" w:lineRule="auto"/>
        <w:jc w:val="both"/>
      </w:pPr>
      <w:r w:rsidRPr="00380093">
        <w:rPr>
          <w:rFonts w:ascii="Times New Roman" w:eastAsia="Times New Roman" w:hAnsi="Times New Roman" w:cs="Times New Roman"/>
          <w:sz w:val="24"/>
          <w:szCs w:val="24"/>
        </w:rPr>
        <w:t>I</w:t>
      </w:r>
      <w:r w:rsidR="00DE067D" w:rsidRPr="00380093">
        <w:rPr>
          <w:rFonts w:ascii="Times New Roman" w:eastAsia="Times New Roman" w:hAnsi="Times New Roman" w:cs="Times New Roman"/>
          <w:sz w:val="24"/>
          <w:szCs w:val="24"/>
        </w:rPr>
        <w:t xml:space="preserve">ntersectionality </w:t>
      </w:r>
      <w:r w:rsidRPr="00380093">
        <w:rPr>
          <w:rFonts w:ascii="Times New Roman" w:eastAsia="Times New Roman" w:hAnsi="Times New Roman" w:cs="Times New Roman"/>
          <w:sz w:val="24"/>
          <w:szCs w:val="24"/>
        </w:rPr>
        <w:t xml:space="preserve">therefore </w:t>
      </w:r>
      <w:r w:rsidR="00DE067D" w:rsidRPr="00380093">
        <w:rPr>
          <w:rFonts w:ascii="Times New Roman" w:eastAsia="Times New Roman" w:hAnsi="Times New Roman" w:cs="Times New Roman"/>
          <w:sz w:val="24"/>
          <w:szCs w:val="24"/>
        </w:rPr>
        <w:t xml:space="preserve">is a perspective </w:t>
      </w:r>
      <w:r w:rsidRPr="00380093">
        <w:rPr>
          <w:rFonts w:ascii="Times New Roman" w:eastAsia="Times New Roman" w:hAnsi="Times New Roman" w:cs="Times New Roman"/>
          <w:sz w:val="24"/>
          <w:szCs w:val="24"/>
        </w:rPr>
        <w:t xml:space="preserve">which </w:t>
      </w:r>
      <w:r w:rsidR="00DE067D" w:rsidRPr="00380093">
        <w:rPr>
          <w:rFonts w:ascii="Times New Roman" w:eastAsia="Times New Roman" w:hAnsi="Times New Roman" w:cs="Times New Roman"/>
          <w:sz w:val="24"/>
          <w:szCs w:val="24"/>
        </w:rPr>
        <w:t xml:space="preserve">helps to understand the relationships among multiple systems of oppression, dimensions of discrimination, the organization of social relationships, and subject formations (McCall, 2005) - this theory therefore indicates that individuals are constantly in positions where there is an interaction of diverse social factors as well </w:t>
      </w:r>
      <w:r w:rsidRPr="00380093">
        <w:rPr>
          <w:rFonts w:ascii="Times New Roman" w:eastAsia="Times New Roman" w:hAnsi="Times New Roman" w:cs="Times New Roman"/>
          <w:sz w:val="24"/>
          <w:szCs w:val="24"/>
        </w:rPr>
        <w:t xml:space="preserve">as </w:t>
      </w:r>
      <w:r w:rsidR="00DE067D" w:rsidRPr="00380093">
        <w:rPr>
          <w:rFonts w:ascii="Times New Roman" w:eastAsia="Times New Roman" w:hAnsi="Times New Roman" w:cs="Times New Roman"/>
          <w:sz w:val="24"/>
          <w:szCs w:val="24"/>
        </w:rPr>
        <w:t>categories.</w:t>
      </w:r>
      <w:r w:rsidR="00135991" w:rsidRPr="00380093">
        <w:rPr>
          <w:rFonts w:ascii="Times New Roman" w:eastAsia="Times New Roman" w:hAnsi="Times New Roman" w:cs="Times New Roman"/>
          <w:sz w:val="24"/>
          <w:szCs w:val="24"/>
        </w:rPr>
        <w:t xml:space="preserve"> </w:t>
      </w:r>
      <w:r w:rsidRPr="00380093">
        <w:rPr>
          <w:rFonts w:ascii="Times New Roman" w:eastAsia="Times New Roman" w:hAnsi="Times New Roman" w:cs="Times New Roman"/>
          <w:sz w:val="24"/>
          <w:szCs w:val="24"/>
        </w:rPr>
        <w:t xml:space="preserve">Hence, </w:t>
      </w:r>
      <w:r w:rsidR="00135991" w:rsidRPr="00380093">
        <w:rPr>
          <w:rFonts w:ascii="Times New Roman" w:eastAsia="Times New Roman" w:hAnsi="Times New Roman" w:cs="Times New Roman"/>
          <w:sz w:val="24"/>
          <w:szCs w:val="24"/>
        </w:rPr>
        <w:t>Crenshaw (1989) encourages the examination of how different systems of inequalities intersect and effect groups of women in different ways. This sheds light on inequalities ingrained in social institutions and relationships - racism, sexism, homophobia and religion which often do not act independently of each other thereby serving as multiple forms of discrimination (Knudsen, 2006).</w:t>
      </w:r>
    </w:p>
    <w:p w:rsidR="00DE067D" w:rsidRPr="00380093" w:rsidRDefault="00DE067D" w:rsidP="00DE067D">
      <w:pPr>
        <w:spacing w:after="0" w:line="240" w:lineRule="auto"/>
        <w:jc w:val="both"/>
        <w:rPr>
          <w:rFonts w:ascii="Times New Roman" w:eastAsia="Times New Roman" w:hAnsi="Times New Roman" w:cs="Times New Roman"/>
          <w:sz w:val="24"/>
          <w:szCs w:val="24"/>
        </w:rPr>
      </w:pPr>
    </w:p>
    <w:p w:rsidR="00DE067D" w:rsidRPr="00380093" w:rsidRDefault="00DE067D" w:rsidP="00DE067D">
      <w:pPr>
        <w:spacing w:after="0" w:line="240" w:lineRule="auto"/>
        <w:jc w:val="both"/>
        <w:rPr>
          <w:rFonts w:ascii="Times New Roman" w:eastAsia="Times New Roman" w:hAnsi="Times New Roman" w:cs="Times New Roman"/>
          <w:sz w:val="24"/>
          <w:szCs w:val="24"/>
        </w:rPr>
      </w:pPr>
      <w:r w:rsidRPr="00380093">
        <w:rPr>
          <w:rFonts w:ascii="Times New Roman" w:eastAsia="Times New Roman" w:hAnsi="Times New Roman" w:cs="Times New Roman"/>
          <w:sz w:val="24"/>
          <w:szCs w:val="24"/>
        </w:rPr>
        <w:t xml:space="preserve">Collins (1990:42) asserts that “Cultural patterns of oppression are not only interrelated, but are bound together and influenced by the intersectional systems of society, such as race, gender, class, and ethnicity”. </w:t>
      </w:r>
      <w:r w:rsidR="00380093" w:rsidRPr="00380093">
        <w:rPr>
          <w:rFonts w:ascii="Times New Roman" w:eastAsia="Times New Roman" w:hAnsi="Times New Roman" w:cs="Times New Roman"/>
          <w:sz w:val="24"/>
          <w:szCs w:val="24"/>
        </w:rPr>
        <w:t>As such</w:t>
      </w:r>
      <w:r w:rsidRPr="00380093">
        <w:rPr>
          <w:rFonts w:ascii="Times New Roman" w:eastAsia="Times New Roman" w:hAnsi="Times New Roman" w:cs="Times New Roman"/>
          <w:sz w:val="24"/>
          <w:szCs w:val="24"/>
        </w:rPr>
        <w:t>, an analysis shaped from an intersection perspective serves as a gateway into the inequalities that comes with certain identities. Again, it draws attention to what gender inequality and discrimination means to different groups, how they are affected by it, the diverse ways it has been expressed in the past and in contemporary societies. In particular, Brenner (2014) asserts that theorizing from an intersectional perspective considers the social forces and institutionalized power relations that exist in a society - these structure</w:t>
      </w:r>
      <w:r w:rsidR="00380093" w:rsidRPr="00380093">
        <w:rPr>
          <w:rFonts w:ascii="Times New Roman" w:eastAsia="Times New Roman" w:hAnsi="Times New Roman" w:cs="Times New Roman"/>
          <w:sz w:val="24"/>
          <w:szCs w:val="24"/>
        </w:rPr>
        <w:t>s shape women’s experiences and</w:t>
      </w:r>
      <w:r w:rsidRPr="00380093">
        <w:rPr>
          <w:rFonts w:ascii="Times New Roman" w:eastAsia="Times New Roman" w:hAnsi="Times New Roman" w:cs="Times New Roman"/>
          <w:sz w:val="24"/>
          <w:szCs w:val="24"/>
        </w:rPr>
        <w:t xml:space="preserve"> in turn, are shaped by women.</w:t>
      </w:r>
    </w:p>
    <w:p w:rsidR="00DE067D" w:rsidRPr="0088127B" w:rsidRDefault="00DE067D" w:rsidP="00DE067D">
      <w:pPr>
        <w:spacing w:after="0" w:line="240" w:lineRule="auto"/>
        <w:rPr>
          <w:rFonts w:ascii="Times New Roman" w:eastAsia="Times New Roman" w:hAnsi="Times New Roman" w:cs="Times New Roman"/>
          <w:color w:val="FF0000"/>
          <w:sz w:val="24"/>
          <w:szCs w:val="24"/>
        </w:rPr>
      </w:pPr>
    </w:p>
    <w:p w:rsidR="00DE067D" w:rsidRPr="00F73289" w:rsidRDefault="00DE067D" w:rsidP="00DE067D">
      <w:pPr>
        <w:spacing w:after="0" w:line="240" w:lineRule="auto"/>
        <w:jc w:val="both"/>
        <w:rPr>
          <w:rFonts w:ascii="Times New Roman" w:eastAsia="Times New Roman" w:hAnsi="Times New Roman" w:cs="Times New Roman"/>
          <w:sz w:val="24"/>
          <w:szCs w:val="24"/>
        </w:rPr>
      </w:pPr>
      <w:r w:rsidRPr="00F73289">
        <w:rPr>
          <w:rFonts w:ascii="Times New Roman" w:eastAsia="Times New Roman" w:hAnsi="Times New Roman" w:cs="Times New Roman"/>
          <w:sz w:val="24"/>
          <w:szCs w:val="24"/>
        </w:rPr>
        <w:t xml:space="preserve">In line with shelters adopting an intersectionality framework, Baca Zinn and Thorton Dill (1996) suggest that communities (in this case shelters) can move away from the “false universalism embedded in the concept of ‘woman’”. They identify five basic assertions common to intersectional approaches: </w:t>
      </w:r>
    </w:p>
    <w:p w:rsidR="00DE067D" w:rsidRPr="00F73289" w:rsidRDefault="00DE067D" w:rsidP="00DE067D">
      <w:pPr>
        <w:spacing w:after="0" w:line="240" w:lineRule="auto"/>
        <w:jc w:val="both"/>
        <w:rPr>
          <w:rFonts w:ascii="Times New Roman" w:eastAsia="Times New Roman" w:hAnsi="Times New Roman" w:cs="Times New Roman"/>
          <w:sz w:val="24"/>
          <w:szCs w:val="24"/>
        </w:rPr>
      </w:pPr>
      <w:r w:rsidRPr="00F73289">
        <w:rPr>
          <w:rFonts w:ascii="Times New Roman" w:eastAsia="Times New Roman" w:hAnsi="Times New Roman" w:cs="Times New Roman"/>
          <w:sz w:val="24"/>
          <w:szCs w:val="24"/>
        </w:rPr>
        <w:t>(a) conceptualization of gender and race as structures and not simply individual traits</w:t>
      </w:r>
    </w:p>
    <w:p w:rsidR="00DE067D" w:rsidRPr="00F73289" w:rsidRDefault="00DE067D" w:rsidP="00DE067D">
      <w:pPr>
        <w:spacing w:after="0" w:line="240" w:lineRule="auto"/>
        <w:jc w:val="both"/>
        <w:rPr>
          <w:rFonts w:ascii="Times New Roman" w:eastAsia="Times New Roman" w:hAnsi="Times New Roman" w:cs="Times New Roman"/>
          <w:sz w:val="24"/>
          <w:szCs w:val="24"/>
        </w:rPr>
      </w:pPr>
      <w:r w:rsidRPr="00F73289">
        <w:rPr>
          <w:rFonts w:ascii="Times New Roman" w:eastAsia="Times New Roman" w:hAnsi="Times New Roman" w:cs="Times New Roman"/>
          <w:sz w:val="24"/>
          <w:szCs w:val="24"/>
        </w:rPr>
        <w:t>(b) the rejection of a prior assumption that women constitute a unified category</w:t>
      </w:r>
    </w:p>
    <w:p w:rsidR="00DE067D" w:rsidRPr="00F73289" w:rsidRDefault="00DE067D" w:rsidP="00DE067D">
      <w:pPr>
        <w:spacing w:after="0" w:line="240" w:lineRule="auto"/>
        <w:jc w:val="both"/>
        <w:rPr>
          <w:rFonts w:ascii="Times New Roman" w:eastAsia="Times New Roman" w:hAnsi="Times New Roman" w:cs="Times New Roman"/>
          <w:sz w:val="24"/>
          <w:szCs w:val="24"/>
        </w:rPr>
      </w:pPr>
      <w:r w:rsidRPr="00F73289">
        <w:rPr>
          <w:rFonts w:ascii="Times New Roman" w:eastAsia="Times New Roman" w:hAnsi="Times New Roman" w:cs="Times New Roman"/>
          <w:sz w:val="24"/>
          <w:szCs w:val="24"/>
        </w:rPr>
        <w:t>(c) the existence of interlocking systems of inequality and oppression</w:t>
      </w:r>
    </w:p>
    <w:p w:rsidR="00DE067D" w:rsidRPr="00F73289" w:rsidRDefault="00DE067D" w:rsidP="00DE067D">
      <w:pPr>
        <w:spacing w:after="0" w:line="240" w:lineRule="auto"/>
        <w:jc w:val="both"/>
        <w:rPr>
          <w:rFonts w:ascii="Times New Roman" w:eastAsia="Times New Roman" w:hAnsi="Times New Roman" w:cs="Times New Roman"/>
          <w:sz w:val="24"/>
          <w:szCs w:val="24"/>
        </w:rPr>
      </w:pPr>
      <w:r w:rsidRPr="00F73289">
        <w:rPr>
          <w:rFonts w:ascii="Times New Roman" w:eastAsia="Times New Roman" w:hAnsi="Times New Roman" w:cs="Times New Roman"/>
          <w:sz w:val="24"/>
          <w:szCs w:val="24"/>
        </w:rPr>
        <w:t xml:space="preserve">(d) the recognition of the interplay of social structure and human agency </w:t>
      </w:r>
    </w:p>
    <w:p w:rsidR="00A77897" w:rsidRPr="00A36D5A" w:rsidRDefault="00DE067D" w:rsidP="00E34E83">
      <w:pPr>
        <w:spacing w:after="0" w:line="240" w:lineRule="auto"/>
        <w:jc w:val="both"/>
        <w:rPr>
          <w:rFonts w:ascii="Times New Roman" w:eastAsia="Times New Roman" w:hAnsi="Times New Roman" w:cs="Times New Roman"/>
          <w:sz w:val="24"/>
          <w:szCs w:val="24"/>
        </w:rPr>
      </w:pPr>
      <w:r w:rsidRPr="00F73289">
        <w:rPr>
          <w:rFonts w:ascii="Times New Roman" w:eastAsia="Times New Roman" w:hAnsi="Times New Roman" w:cs="Times New Roman"/>
          <w:sz w:val="24"/>
          <w:szCs w:val="24"/>
        </w:rPr>
        <w:t xml:space="preserve">(e) local analyses to understand interlocking inequalities </w:t>
      </w:r>
    </w:p>
    <w:p w:rsidR="00A36D5A" w:rsidRDefault="00A36D5A" w:rsidP="00E34E83">
      <w:pPr>
        <w:spacing w:after="0" w:line="240" w:lineRule="auto"/>
        <w:jc w:val="both"/>
        <w:rPr>
          <w:rFonts w:ascii="Times New Roman" w:eastAsia="Times New Roman" w:hAnsi="Times New Roman" w:cs="Times New Roman"/>
          <w:sz w:val="24"/>
          <w:szCs w:val="24"/>
        </w:rPr>
      </w:pPr>
    </w:p>
    <w:p w:rsidR="00747F06" w:rsidRPr="001C216A" w:rsidRDefault="00DE067D" w:rsidP="00E34E83">
      <w:pPr>
        <w:spacing w:after="0" w:line="240" w:lineRule="auto"/>
        <w:jc w:val="both"/>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lastRenderedPageBreak/>
        <w:t xml:space="preserve">For the various marginalized groups </w:t>
      </w:r>
      <w:r w:rsidR="00D32996" w:rsidRPr="00747F06">
        <w:rPr>
          <w:rFonts w:ascii="Times New Roman" w:eastAsia="Times New Roman" w:hAnsi="Times New Roman" w:cs="Times New Roman"/>
          <w:sz w:val="24"/>
          <w:szCs w:val="24"/>
        </w:rPr>
        <w:t>living</w:t>
      </w:r>
      <w:r w:rsidRPr="00747F06">
        <w:rPr>
          <w:rFonts w:ascii="Times New Roman" w:eastAsia="Times New Roman" w:hAnsi="Times New Roman" w:cs="Times New Roman"/>
          <w:sz w:val="24"/>
          <w:szCs w:val="24"/>
        </w:rPr>
        <w:t xml:space="preserve"> in Manitoba’s cities, an intersectional approach helps reveal the various types of lived experiences and their social realities accessing shelters (Collins, 1990).</w:t>
      </w: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2711AE" w:rsidRPr="00520BA9" w:rsidRDefault="00722C11" w:rsidP="00E34E83">
      <w:pPr>
        <w:spacing w:after="0" w:line="240" w:lineRule="auto"/>
        <w:jc w:val="both"/>
        <w:rPr>
          <w:rFonts w:ascii="Times New Roman" w:eastAsia="Times New Roman" w:hAnsi="Times New Roman" w:cs="Times New Roman"/>
          <w:b/>
          <w:sz w:val="24"/>
          <w:szCs w:val="24"/>
        </w:rPr>
      </w:pPr>
      <w:r w:rsidRPr="00520BA9">
        <w:rPr>
          <w:rFonts w:ascii="Times New Roman" w:eastAsia="Times New Roman" w:hAnsi="Times New Roman" w:cs="Times New Roman"/>
          <w:b/>
          <w:sz w:val="24"/>
          <w:szCs w:val="24"/>
        </w:rPr>
        <w:lastRenderedPageBreak/>
        <w:t>REFERENCES</w:t>
      </w:r>
    </w:p>
    <w:p w:rsidR="005C7740" w:rsidRPr="00747F06" w:rsidRDefault="005C7740" w:rsidP="005C7740">
      <w:pPr>
        <w:spacing w:after="0" w:line="240" w:lineRule="auto"/>
        <w:rPr>
          <w:rFonts w:ascii="Times New Roman" w:hAnsi="Times New Roman" w:cs="Times New Roman"/>
          <w:sz w:val="24"/>
          <w:szCs w:val="24"/>
        </w:rPr>
      </w:pPr>
      <w:r w:rsidRPr="00747F06">
        <w:rPr>
          <w:rFonts w:ascii="Times New Roman" w:hAnsi="Times New Roman" w:cs="Times New Roman"/>
          <w:sz w:val="24"/>
          <w:szCs w:val="24"/>
        </w:rPr>
        <w:t xml:space="preserve">Bauder, H. (2011). Closing the immigration–Aboriginal parallax gap. </w:t>
      </w:r>
      <w:r w:rsidRPr="00747F06">
        <w:rPr>
          <w:rFonts w:ascii="Times New Roman" w:hAnsi="Times New Roman" w:cs="Times New Roman"/>
          <w:i/>
          <w:iCs/>
          <w:sz w:val="24"/>
          <w:szCs w:val="24"/>
        </w:rPr>
        <w:t>Geoforum</w:t>
      </w:r>
      <w:r w:rsidRPr="00747F06">
        <w:rPr>
          <w:rFonts w:ascii="Times New Roman" w:hAnsi="Times New Roman" w:cs="Times New Roman"/>
          <w:sz w:val="24"/>
          <w:szCs w:val="24"/>
        </w:rPr>
        <w:t xml:space="preserve">, </w:t>
      </w:r>
      <w:r w:rsidRPr="00747F06">
        <w:rPr>
          <w:rFonts w:ascii="Times New Roman" w:hAnsi="Times New Roman" w:cs="Times New Roman"/>
          <w:i/>
          <w:iCs/>
          <w:sz w:val="24"/>
          <w:szCs w:val="24"/>
        </w:rPr>
        <w:t>5</w:t>
      </w:r>
      <w:r w:rsidRPr="00747F06">
        <w:rPr>
          <w:rFonts w:ascii="Times New Roman" w:hAnsi="Times New Roman" w:cs="Times New Roman"/>
          <w:sz w:val="24"/>
          <w:szCs w:val="24"/>
        </w:rPr>
        <w:t>(42), 517-519.</w:t>
      </w:r>
    </w:p>
    <w:p w:rsidR="005C7740" w:rsidRPr="00747F06" w:rsidRDefault="005C7740" w:rsidP="005810D4">
      <w:pPr>
        <w:spacing w:after="0" w:line="240" w:lineRule="auto"/>
        <w:rPr>
          <w:rFonts w:ascii="Times New Roman" w:hAnsi="Times New Roman" w:cs="Times New Roman"/>
          <w:sz w:val="24"/>
          <w:szCs w:val="24"/>
        </w:rPr>
      </w:pPr>
    </w:p>
    <w:p w:rsidR="00BB2783" w:rsidRPr="00747F06" w:rsidRDefault="00BB2783" w:rsidP="00BB2783">
      <w:pPr>
        <w:spacing w:after="0" w:line="240" w:lineRule="auto"/>
        <w:rPr>
          <w:rFonts w:ascii="Times New Roman" w:hAnsi="Times New Roman" w:cs="Times New Roman"/>
          <w:sz w:val="24"/>
          <w:szCs w:val="24"/>
          <w:lang w:val="en-CA"/>
        </w:rPr>
      </w:pPr>
      <w:r w:rsidRPr="00747F06">
        <w:rPr>
          <w:rFonts w:ascii="Times New Roman" w:hAnsi="Times New Roman" w:cs="Times New Roman"/>
          <w:sz w:val="24"/>
          <w:szCs w:val="24"/>
        </w:rPr>
        <w:t>Brenner, J. 2014. “21</w:t>
      </w:r>
      <w:r w:rsidRPr="00747F06">
        <w:rPr>
          <w:rFonts w:ascii="Times New Roman" w:hAnsi="Times New Roman" w:cs="Times New Roman"/>
          <w:sz w:val="24"/>
          <w:szCs w:val="24"/>
          <w:vertAlign w:val="superscript"/>
        </w:rPr>
        <w:t>st</w:t>
      </w:r>
      <w:r w:rsidRPr="00747F06">
        <w:rPr>
          <w:rFonts w:ascii="Times New Roman" w:hAnsi="Times New Roman" w:cs="Times New Roman"/>
          <w:sz w:val="24"/>
          <w:szCs w:val="24"/>
        </w:rPr>
        <w:t xml:space="preserve"> Century Socialist-feminism.” </w:t>
      </w:r>
      <w:r w:rsidRPr="00747F06">
        <w:rPr>
          <w:rFonts w:ascii="Times New Roman" w:hAnsi="Times New Roman" w:cs="Times New Roman"/>
          <w:bCs/>
          <w:i/>
          <w:sz w:val="24"/>
          <w:szCs w:val="24"/>
          <w:lang w:val="en-CA"/>
        </w:rPr>
        <w:t>Socialist Studies / Études socialistes</w:t>
      </w:r>
      <w:r w:rsidRPr="00747F06">
        <w:rPr>
          <w:rFonts w:ascii="Times New Roman" w:hAnsi="Times New Roman" w:cs="Times New Roman"/>
          <w:b/>
          <w:bCs/>
          <w:sz w:val="24"/>
          <w:szCs w:val="24"/>
          <w:lang w:val="en-CA"/>
        </w:rPr>
        <w:t xml:space="preserve"> </w:t>
      </w:r>
      <w:r w:rsidRPr="00747F06">
        <w:rPr>
          <w:rFonts w:ascii="Times New Roman" w:hAnsi="Times New Roman" w:cs="Times New Roman"/>
          <w:sz w:val="24"/>
          <w:szCs w:val="24"/>
          <w:lang w:val="en-CA"/>
        </w:rPr>
        <w:t>10 (1).</w:t>
      </w:r>
    </w:p>
    <w:p w:rsidR="00BB2783" w:rsidRPr="00747F06" w:rsidRDefault="00BB2783" w:rsidP="005810D4">
      <w:pPr>
        <w:spacing w:after="0" w:line="240" w:lineRule="auto"/>
        <w:rPr>
          <w:rFonts w:ascii="Times New Roman" w:hAnsi="Times New Roman" w:cs="Times New Roman"/>
          <w:sz w:val="24"/>
          <w:szCs w:val="24"/>
        </w:rPr>
      </w:pPr>
    </w:p>
    <w:p w:rsidR="00722C11" w:rsidRPr="00747F06" w:rsidRDefault="00722C11" w:rsidP="005810D4">
      <w:pPr>
        <w:spacing w:after="0" w:line="240" w:lineRule="auto"/>
        <w:rPr>
          <w:rFonts w:ascii="Times New Roman" w:hAnsi="Times New Roman" w:cs="Times New Roman"/>
          <w:sz w:val="24"/>
          <w:szCs w:val="24"/>
        </w:rPr>
      </w:pPr>
      <w:r w:rsidRPr="00747F06">
        <w:rPr>
          <w:rFonts w:ascii="Times New Roman" w:hAnsi="Times New Roman" w:cs="Times New Roman"/>
          <w:sz w:val="24"/>
          <w:szCs w:val="24"/>
        </w:rPr>
        <w:t>CBC (2017). Manitoba, 2036: Statistics Canada projects a more diverse province in the future. Available at:</w:t>
      </w:r>
    </w:p>
    <w:p w:rsidR="00ED134D" w:rsidRPr="00747F06" w:rsidRDefault="00EA766B" w:rsidP="005810D4">
      <w:pPr>
        <w:spacing w:after="0" w:line="240" w:lineRule="auto"/>
        <w:rPr>
          <w:rFonts w:ascii="Times New Roman" w:eastAsia="Times New Roman" w:hAnsi="Times New Roman" w:cs="Times New Roman"/>
          <w:sz w:val="24"/>
          <w:szCs w:val="24"/>
        </w:rPr>
      </w:pPr>
      <w:hyperlink r:id="rId9" w:history="1">
        <w:r w:rsidR="00ED134D" w:rsidRPr="00747F06">
          <w:rPr>
            <w:rStyle w:val="Hyperlink"/>
            <w:rFonts w:ascii="Times New Roman" w:eastAsia="Times New Roman" w:hAnsi="Times New Roman" w:cs="Times New Roman"/>
            <w:color w:val="auto"/>
            <w:sz w:val="24"/>
            <w:szCs w:val="24"/>
          </w:rPr>
          <w:t>https://www.cbc.ca/news/canada/manitoba/manitoba-150-population-projections-1.4186538</w:t>
        </w:r>
      </w:hyperlink>
      <w:r w:rsidR="00ED134D" w:rsidRPr="00747F06">
        <w:rPr>
          <w:rFonts w:ascii="Times New Roman" w:eastAsia="Times New Roman" w:hAnsi="Times New Roman" w:cs="Times New Roman"/>
          <w:sz w:val="24"/>
          <w:szCs w:val="24"/>
        </w:rPr>
        <w:t xml:space="preserve"> </w:t>
      </w:r>
    </w:p>
    <w:p w:rsidR="00D0533A" w:rsidRPr="00747F06" w:rsidRDefault="00D0533A" w:rsidP="005810D4">
      <w:pPr>
        <w:spacing w:after="0" w:line="240" w:lineRule="auto"/>
        <w:rPr>
          <w:rFonts w:ascii="Times New Roman" w:eastAsia="Times New Roman" w:hAnsi="Times New Roman" w:cs="Times New Roman"/>
          <w:sz w:val="24"/>
          <w:szCs w:val="24"/>
        </w:rPr>
      </w:pPr>
    </w:p>
    <w:p w:rsidR="00200FD1" w:rsidRPr="00747F06" w:rsidRDefault="00200FD1" w:rsidP="001A14CC">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CBC (2021). 'You are not alone': New campaign aims to help newcomer women access domestic violence support</w:t>
      </w:r>
      <w:r w:rsidR="00F1009E" w:rsidRPr="00747F06">
        <w:rPr>
          <w:rFonts w:ascii="Times New Roman" w:eastAsia="Times New Roman" w:hAnsi="Times New Roman" w:cs="Times New Roman"/>
          <w:sz w:val="24"/>
          <w:szCs w:val="24"/>
        </w:rPr>
        <w:t>. Available at:</w:t>
      </w:r>
      <w:r w:rsidR="00F1009E" w:rsidRPr="00747F06">
        <w:rPr>
          <w:rFonts w:ascii="Times New Roman" w:hAnsi="Times New Roman" w:cs="Times New Roman"/>
          <w:sz w:val="24"/>
          <w:szCs w:val="24"/>
        </w:rPr>
        <w:t xml:space="preserve"> </w:t>
      </w:r>
      <w:r w:rsidR="00F1009E" w:rsidRPr="00747F06">
        <w:rPr>
          <w:rFonts w:ascii="Times New Roman" w:eastAsia="Times New Roman" w:hAnsi="Times New Roman" w:cs="Times New Roman"/>
          <w:sz w:val="24"/>
          <w:szCs w:val="24"/>
        </w:rPr>
        <w:t>https://www.cbc.ca/news/canada/manitoba/domestic-violence-newcomers-manitoba-stigma-1.6250864</w:t>
      </w:r>
    </w:p>
    <w:p w:rsidR="00200FD1" w:rsidRPr="00747F06" w:rsidRDefault="00200FD1" w:rsidP="001A14CC">
      <w:pPr>
        <w:spacing w:after="0" w:line="240" w:lineRule="auto"/>
        <w:rPr>
          <w:rFonts w:ascii="Times New Roman" w:eastAsia="Times New Roman" w:hAnsi="Times New Roman" w:cs="Times New Roman"/>
          <w:sz w:val="24"/>
          <w:szCs w:val="24"/>
        </w:rPr>
      </w:pPr>
    </w:p>
    <w:p w:rsidR="001A14CC" w:rsidRPr="00747F06" w:rsidRDefault="001A14CC" w:rsidP="001A14CC">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Collins, P. H. 1993. Toward a new vision: Race, class, and gender as categories of analysis and connection. </w:t>
      </w:r>
      <w:r w:rsidRPr="00747F06">
        <w:rPr>
          <w:rFonts w:ascii="Times New Roman" w:eastAsia="Times New Roman" w:hAnsi="Times New Roman" w:cs="Times New Roman"/>
          <w:i/>
          <w:iCs/>
          <w:sz w:val="24"/>
          <w:szCs w:val="24"/>
        </w:rPr>
        <w:t>Race, Sex &amp; Class</w:t>
      </w:r>
      <w:r w:rsidRPr="00747F06">
        <w:rPr>
          <w:rFonts w:ascii="Times New Roman" w:eastAsia="Times New Roman" w:hAnsi="Times New Roman" w:cs="Times New Roman"/>
          <w:sz w:val="24"/>
          <w:szCs w:val="24"/>
        </w:rPr>
        <w:t>, 25-45.</w:t>
      </w:r>
    </w:p>
    <w:p w:rsidR="001A14CC" w:rsidRPr="00747F06" w:rsidRDefault="001A14CC" w:rsidP="001A14CC">
      <w:pPr>
        <w:spacing w:after="0" w:line="240" w:lineRule="auto"/>
        <w:rPr>
          <w:rFonts w:ascii="Times New Roman" w:eastAsia="Times New Roman" w:hAnsi="Times New Roman" w:cs="Times New Roman"/>
          <w:sz w:val="24"/>
          <w:szCs w:val="24"/>
          <w:lang w:val="en-CA"/>
        </w:rPr>
      </w:pPr>
    </w:p>
    <w:p w:rsidR="001A14CC" w:rsidRPr="00747F06" w:rsidRDefault="001A14CC" w:rsidP="001A14CC">
      <w:pPr>
        <w:spacing w:after="0" w:line="240" w:lineRule="auto"/>
        <w:rPr>
          <w:rFonts w:ascii="Times New Roman" w:eastAsia="Times New Roman" w:hAnsi="Times New Roman" w:cs="Times New Roman"/>
          <w:sz w:val="24"/>
          <w:szCs w:val="24"/>
          <w:lang w:val="en-CA"/>
        </w:rPr>
      </w:pPr>
      <w:r w:rsidRPr="00747F06">
        <w:rPr>
          <w:rFonts w:ascii="Times New Roman" w:eastAsia="Times New Roman" w:hAnsi="Times New Roman" w:cs="Times New Roman"/>
          <w:sz w:val="24"/>
          <w:szCs w:val="24"/>
          <w:lang w:val="en-CA"/>
        </w:rPr>
        <w:t xml:space="preserve">Collins, P. H. 2002. </w:t>
      </w:r>
      <w:r w:rsidRPr="00747F06">
        <w:rPr>
          <w:rFonts w:ascii="Times New Roman" w:eastAsia="Times New Roman" w:hAnsi="Times New Roman" w:cs="Times New Roman"/>
          <w:i/>
          <w:iCs/>
          <w:sz w:val="24"/>
          <w:szCs w:val="24"/>
          <w:lang w:val="en-CA"/>
        </w:rPr>
        <w:t>Black feminist thought: Knowledge, consciousness, and the politics of empowerment</w:t>
      </w:r>
      <w:r w:rsidRPr="00747F06">
        <w:rPr>
          <w:rFonts w:ascii="Times New Roman" w:eastAsia="Times New Roman" w:hAnsi="Times New Roman" w:cs="Times New Roman"/>
          <w:sz w:val="24"/>
          <w:szCs w:val="24"/>
          <w:lang w:val="en-CA"/>
        </w:rPr>
        <w:t>. Routledge.</w:t>
      </w:r>
    </w:p>
    <w:p w:rsidR="001A14CC" w:rsidRPr="00747F06" w:rsidRDefault="001A14CC" w:rsidP="001A14CC">
      <w:pPr>
        <w:spacing w:after="0" w:line="240" w:lineRule="auto"/>
        <w:rPr>
          <w:rFonts w:ascii="Times New Roman" w:eastAsia="Times New Roman" w:hAnsi="Times New Roman" w:cs="Times New Roman"/>
          <w:sz w:val="24"/>
          <w:szCs w:val="24"/>
        </w:rPr>
      </w:pPr>
    </w:p>
    <w:p w:rsidR="001A14CC" w:rsidRPr="00747F06" w:rsidRDefault="001A14CC" w:rsidP="001A14CC">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Crenshaw, K. 1989. Demarginalizing the Intersection of Race and Sex: A Black Feminist Critique of Antidiscrimination Doctrine, Feminist Theory and Antiracist Politics. University of </w:t>
      </w:r>
      <w:r w:rsidRPr="00747F06">
        <w:rPr>
          <w:rFonts w:ascii="Times New Roman" w:eastAsia="Times New Roman" w:hAnsi="Times New Roman" w:cs="Times New Roman"/>
          <w:i/>
          <w:sz w:val="24"/>
          <w:szCs w:val="24"/>
        </w:rPr>
        <w:t>Chicago Legal Forum: 139–67</w:t>
      </w:r>
    </w:p>
    <w:p w:rsidR="001A14CC" w:rsidRPr="00747F06" w:rsidRDefault="001A14CC" w:rsidP="00ED134D">
      <w:pPr>
        <w:spacing w:after="0" w:line="240" w:lineRule="auto"/>
        <w:rPr>
          <w:rFonts w:ascii="Times New Roman" w:eastAsia="Times New Roman" w:hAnsi="Times New Roman" w:cs="Times New Roman"/>
          <w:sz w:val="24"/>
          <w:szCs w:val="24"/>
        </w:rPr>
      </w:pPr>
    </w:p>
    <w:p w:rsidR="00ED134D" w:rsidRPr="00747F06" w:rsidRDefault="00D0533A" w:rsidP="00ED134D">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Distasio, J., Kaufman, A., Carter, T., Galston, R., Leeson-Klym, S., Leo, C., ... &amp; Sylvestre, G. (2015). </w:t>
      </w:r>
      <w:r w:rsidRPr="00747F06">
        <w:rPr>
          <w:rFonts w:ascii="Times New Roman" w:eastAsia="Times New Roman" w:hAnsi="Times New Roman" w:cs="Times New Roman"/>
          <w:i/>
          <w:iCs/>
          <w:sz w:val="24"/>
          <w:szCs w:val="24"/>
        </w:rPr>
        <w:t>The Divided Prairie City: Income Inequality Among Winnipeg's Neighbourhoods, 1970-2010</w:t>
      </w:r>
      <w:r w:rsidRPr="00747F06">
        <w:rPr>
          <w:rFonts w:ascii="Times New Roman" w:eastAsia="Times New Roman" w:hAnsi="Times New Roman" w:cs="Times New Roman"/>
          <w:sz w:val="24"/>
          <w:szCs w:val="24"/>
        </w:rPr>
        <w:t>.</w:t>
      </w:r>
    </w:p>
    <w:p w:rsidR="00506098" w:rsidRPr="00747F06" w:rsidRDefault="00506098" w:rsidP="00ED134D">
      <w:pPr>
        <w:spacing w:after="0" w:line="240" w:lineRule="auto"/>
        <w:rPr>
          <w:rFonts w:ascii="Times New Roman" w:eastAsia="Times New Roman" w:hAnsi="Times New Roman" w:cs="Times New Roman"/>
          <w:sz w:val="24"/>
          <w:szCs w:val="24"/>
        </w:rPr>
      </w:pPr>
    </w:p>
    <w:p w:rsidR="00506098" w:rsidRPr="00747F06" w:rsidRDefault="00506098" w:rsidP="00506098">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Ghorayshi, P. (2010). Diversity and interculturalism: Learning from Winnipeg's inner city. </w:t>
      </w:r>
      <w:r w:rsidRPr="00747F06">
        <w:rPr>
          <w:rFonts w:ascii="Times New Roman" w:eastAsia="Times New Roman" w:hAnsi="Times New Roman" w:cs="Times New Roman"/>
          <w:i/>
          <w:iCs/>
          <w:sz w:val="24"/>
          <w:szCs w:val="24"/>
        </w:rPr>
        <w:t>Canadian Journal of Urban Research</w:t>
      </w:r>
      <w:r w:rsidRPr="00747F06">
        <w:rPr>
          <w:rFonts w:ascii="Times New Roman" w:eastAsia="Times New Roman" w:hAnsi="Times New Roman" w:cs="Times New Roman"/>
          <w:sz w:val="24"/>
          <w:szCs w:val="24"/>
        </w:rPr>
        <w:t>, 89-104.</w:t>
      </w:r>
    </w:p>
    <w:p w:rsidR="00FE64B9" w:rsidRPr="00747F06" w:rsidRDefault="00FE64B9" w:rsidP="00506098">
      <w:pPr>
        <w:spacing w:after="0" w:line="240" w:lineRule="auto"/>
        <w:rPr>
          <w:rFonts w:ascii="Times New Roman" w:eastAsia="Times New Roman" w:hAnsi="Times New Roman" w:cs="Times New Roman"/>
          <w:sz w:val="24"/>
          <w:szCs w:val="24"/>
        </w:rPr>
      </w:pPr>
    </w:p>
    <w:p w:rsidR="00FE64B9" w:rsidRPr="00747F06" w:rsidRDefault="00FE64B9" w:rsidP="00506098">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Gover, L., Halinski, M., &amp; Duxbury, L. (2016). Is it just me? Exploring perceptions of organizational culture change. </w:t>
      </w:r>
      <w:r w:rsidRPr="00747F06">
        <w:rPr>
          <w:rFonts w:ascii="Times New Roman" w:eastAsia="Times New Roman" w:hAnsi="Times New Roman" w:cs="Times New Roman"/>
          <w:i/>
          <w:iCs/>
          <w:sz w:val="24"/>
          <w:szCs w:val="24"/>
        </w:rPr>
        <w:t>British Journal of Management</w:t>
      </w:r>
      <w:r w:rsidRPr="00747F06">
        <w:rPr>
          <w:rFonts w:ascii="Times New Roman" w:eastAsia="Times New Roman" w:hAnsi="Times New Roman" w:cs="Times New Roman"/>
          <w:sz w:val="24"/>
          <w:szCs w:val="24"/>
        </w:rPr>
        <w:t xml:space="preserve">, </w:t>
      </w:r>
      <w:r w:rsidRPr="00747F06">
        <w:rPr>
          <w:rFonts w:ascii="Times New Roman" w:eastAsia="Times New Roman" w:hAnsi="Times New Roman" w:cs="Times New Roman"/>
          <w:i/>
          <w:iCs/>
          <w:sz w:val="24"/>
          <w:szCs w:val="24"/>
        </w:rPr>
        <w:t>27</w:t>
      </w:r>
      <w:r w:rsidRPr="00747F06">
        <w:rPr>
          <w:rFonts w:ascii="Times New Roman" w:eastAsia="Times New Roman" w:hAnsi="Times New Roman" w:cs="Times New Roman"/>
          <w:sz w:val="24"/>
          <w:szCs w:val="24"/>
        </w:rPr>
        <w:t>(3), 567-582.</w:t>
      </w:r>
    </w:p>
    <w:p w:rsidR="00023456" w:rsidRPr="00747F06" w:rsidRDefault="00023456" w:rsidP="00506098">
      <w:pPr>
        <w:spacing w:after="0" w:line="240" w:lineRule="auto"/>
        <w:rPr>
          <w:rFonts w:ascii="Times New Roman" w:eastAsia="Times New Roman" w:hAnsi="Times New Roman" w:cs="Times New Roman"/>
          <w:sz w:val="24"/>
          <w:szCs w:val="24"/>
        </w:rPr>
      </w:pPr>
    </w:p>
    <w:p w:rsidR="00AC16D6" w:rsidRPr="00747F06" w:rsidRDefault="00AC16D6" w:rsidP="00E430FC">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Government of Canada. (2020). Backgounder - Government of Canada announces funding for women’s organizations in Manitoba.</w:t>
      </w:r>
      <w:r w:rsidRPr="00747F06">
        <w:rPr>
          <w:rFonts w:ascii="Times New Roman" w:hAnsi="Times New Roman" w:cs="Times New Roman"/>
          <w:sz w:val="24"/>
          <w:szCs w:val="24"/>
        </w:rPr>
        <w:t xml:space="preserve"> </w:t>
      </w:r>
      <w:r w:rsidRPr="00747F06">
        <w:rPr>
          <w:rFonts w:ascii="Times New Roman" w:eastAsia="Times New Roman" w:hAnsi="Times New Roman" w:cs="Times New Roman"/>
          <w:sz w:val="24"/>
          <w:szCs w:val="24"/>
        </w:rPr>
        <w:t>Available at: https://www.canada.ca/en/women-gender-equality/news/2019/04/backgounder---government-of-canada-announces-funding-for-womens-organizations-in-manitoba.html</w:t>
      </w:r>
    </w:p>
    <w:p w:rsidR="00AC16D6" w:rsidRPr="00747F06" w:rsidRDefault="00AC16D6" w:rsidP="00E430FC">
      <w:pPr>
        <w:spacing w:after="0" w:line="240" w:lineRule="auto"/>
        <w:rPr>
          <w:rFonts w:ascii="Times New Roman" w:eastAsia="Times New Roman" w:hAnsi="Times New Roman" w:cs="Times New Roman"/>
          <w:sz w:val="24"/>
          <w:szCs w:val="24"/>
        </w:rPr>
      </w:pPr>
    </w:p>
    <w:p w:rsidR="00E430FC" w:rsidRPr="00747F06" w:rsidRDefault="00E430FC" w:rsidP="00E430FC">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Knudsen, S. V. (2006). Intersectionality–A theoretical inspiration in the analysis of minority cultures and identities in textbooks. </w:t>
      </w:r>
      <w:r w:rsidRPr="00747F06">
        <w:rPr>
          <w:rFonts w:ascii="Times New Roman" w:eastAsia="Times New Roman" w:hAnsi="Times New Roman" w:cs="Times New Roman"/>
          <w:i/>
          <w:iCs/>
          <w:sz w:val="24"/>
          <w:szCs w:val="24"/>
        </w:rPr>
        <w:t>Caught in the Web or Lost in the Textbook</w:t>
      </w:r>
      <w:r w:rsidRPr="00747F06">
        <w:rPr>
          <w:rFonts w:ascii="Times New Roman" w:eastAsia="Times New Roman" w:hAnsi="Times New Roman" w:cs="Times New Roman"/>
          <w:sz w:val="24"/>
          <w:szCs w:val="24"/>
        </w:rPr>
        <w:t xml:space="preserve">, </w:t>
      </w:r>
      <w:r w:rsidRPr="00747F06">
        <w:rPr>
          <w:rFonts w:ascii="Times New Roman" w:eastAsia="Times New Roman" w:hAnsi="Times New Roman" w:cs="Times New Roman"/>
          <w:i/>
          <w:iCs/>
          <w:sz w:val="24"/>
          <w:szCs w:val="24"/>
        </w:rPr>
        <w:t>53</w:t>
      </w:r>
      <w:r w:rsidRPr="00747F06">
        <w:rPr>
          <w:rFonts w:ascii="Times New Roman" w:eastAsia="Times New Roman" w:hAnsi="Times New Roman" w:cs="Times New Roman"/>
          <w:sz w:val="24"/>
          <w:szCs w:val="24"/>
        </w:rPr>
        <w:t>(1), 61-76.</w:t>
      </w:r>
    </w:p>
    <w:p w:rsidR="00E430FC" w:rsidRPr="00747F06" w:rsidRDefault="00E430FC" w:rsidP="000B586C">
      <w:pPr>
        <w:spacing w:after="0" w:line="240" w:lineRule="auto"/>
        <w:rPr>
          <w:rFonts w:ascii="Times New Roman" w:eastAsia="Times New Roman" w:hAnsi="Times New Roman" w:cs="Times New Roman"/>
          <w:sz w:val="24"/>
          <w:szCs w:val="24"/>
        </w:rPr>
      </w:pPr>
    </w:p>
    <w:p w:rsidR="000B586C" w:rsidRPr="00747F06" w:rsidRDefault="000B586C" w:rsidP="000B586C">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McCall, L. (2005). The complexity of intersectionality. </w:t>
      </w:r>
      <w:r w:rsidRPr="00747F06">
        <w:rPr>
          <w:rFonts w:ascii="Times New Roman" w:eastAsia="Times New Roman" w:hAnsi="Times New Roman" w:cs="Times New Roman"/>
          <w:i/>
          <w:iCs/>
          <w:sz w:val="24"/>
          <w:szCs w:val="24"/>
        </w:rPr>
        <w:t>Signs: Journal of women in culture and society</w:t>
      </w:r>
      <w:r w:rsidRPr="00747F06">
        <w:rPr>
          <w:rFonts w:ascii="Times New Roman" w:eastAsia="Times New Roman" w:hAnsi="Times New Roman" w:cs="Times New Roman"/>
          <w:sz w:val="24"/>
          <w:szCs w:val="24"/>
        </w:rPr>
        <w:t xml:space="preserve">, </w:t>
      </w:r>
      <w:r w:rsidRPr="00747F06">
        <w:rPr>
          <w:rFonts w:ascii="Times New Roman" w:eastAsia="Times New Roman" w:hAnsi="Times New Roman" w:cs="Times New Roman"/>
          <w:i/>
          <w:iCs/>
          <w:sz w:val="24"/>
          <w:szCs w:val="24"/>
        </w:rPr>
        <w:t>30</w:t>
      </w:r>
      <w:r w:rsidRPr="00747F06">
        <w:rPr>
          <w:rFonts w:ascii="Times New Roman" w:eastAsia="Times New Roman" w:hAnsi="Times New Roman" w:cs="Times New Roman"/>
          <w:sz w:val="24"/>
          <w:szCs w:val="24"/>
        </w:rPr>
        <w:t>(3), 1771-1800.</w:t>
      </w:r>
    </w:p>
    <w:p w:rsidR="000B586C" w:rsidRPr="00747F06" w:rsidRDefault="000B586C" w:rsidP="00ED134D">
      <w:pPr>
        <w:spacing w:after="0" w:line="240" w:lineRule="auto"/>
        <w:rPr>
          <w:rFonts w:ascii="Times New Roman" w:eastAsia="Times New Roman" w:hAnsi="Times New Roman" w:cs="Times New Roman"/>
          <w:sz w:val="24"/>
          <w:szCs w:val="24"/>
        </w:rPr>
      </w:pPr>
    </w:p>
    <w:p w:rsidR="00506098" w:rsidRPr="00747F06" w:rsidRDefault="00023456" w:rsidP="00ED134D">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Schein, E. H. (2004). Organizational culture and leadership Third edition.</w:t>
      </w:r>
    </w:p>
    <w:p w:rsidR="00875029" w:rsidRPr="00747F06" w:rsidRDefault="00875029" w:rsidP="00ED134D">
      <w:pPr>
        <w:spacing w:after="0" w:line="240" w:lineRule="auto"/>
        <w:rPr>
          <w:rFonts w:ascii="Times New Roman" w:eastAsia="Times New Roman" w:hAnsi="Times New Roman" w:cs="Times New Roman"/>
          <w:sz w:val="24"/>
          <w:szCs w:val="24"/>
        </w:rPr>
      </w:pPr>
    </w:p>
    <w:p w:rsidR="00972C10" w:rsidRPr="00747F06" w:rsidRDefault="00E76000" w:rsidP="00BB2783">
      <w:pPr>
        <w:spacing w:after="0" w:line="240" w:lineRule="auto"/>
        <w:rPr>
          <w:rFonts w:ascii="Times New Roman" w:eastAsia="Times New Roman" w:hAnsi="Times New Roman" w:cs="Times New Roman"/>
          <w:sz w:val="24"/>
          <w:szCs w:val="24"/>
        </w:rPr>
      </w:pPr>
      <w:r w:rsidRPr="00E76000">
        <w:rPr>
          <w:rFonts w:ascii="Times New Roman" w:eastAsia="Times New Roman" w:hAnsi="Times New Roman" w:cs="Times New Roman"/>
          <w:sz w:val="24"/>
          <w:szCs w:val="24"/>
        </w:rPr>
        <w:t xml:space="preserve">Statistics Canada. 2013. </w:t>
      </w:r>
      <w:r w:rsidRPr="00E76000">
        <w:rPr>
          <w:rFonts w:ascii="Times New Roman" w:eastAsia="Times New Roman" w:hAnsi="Times New Roman" w:cs="Times New Roman"/>
          <w:i/>
          <w:iCs/>
          <w:sz w:val="24"/>
          <w:szCs w:val="24"/>
        </w:rPr>
        <w:t>Steinbach, CY, Manitoba (Code 4602044)</w:t>
      </w:r>
      <w:r w:rsidRPr="00E76000">
        <w:rPr>
          <w:rFonts w:ascii="Times New Roman" w:eastAsia="Times New Roman" w:hAnsi="Times New Roman" w:cs="Times New Roman"/>
          <w:sz w:val="24"/>
          <w:szCs w:val="24"/>
        </w:rPr>
        <w:t xml:space="preserve"> (table). </w:t>
      </w:r>
      <w:r w:rsidRPr="00E76000">
        <w:rPr>
          <w:rFonts w:ascii="Times New Roman" w:eastAsia="Times New Roman" w:hAnsi="Times New Roman" w:cs="Times New Roman"/>
          <w:i/>
          <w:iCs/>
          <w:sz w:val="24"/>
          <w:szCs w:val="24"/>
        </w:rPr>
        <w:t>National Household Survey (NHS) Profile</w:t>
      </w:r>
      <w:r w:rsidRPr="00E76000">
        <w:rPr>
          <w:rFonts w:ascii="Times New Roman" w:eastAsia="Times New Roman" w:hAnsi="Times New Roman" w:cs="Times New Roman"/>
          <w:sz w:val="24"/>
          <w:szCs w:val="24"/>
        </w:rPr>
        <w:t>. 2011 National Household Survey. Statistics Canada Catalogue no. 99-004-XWE. Ottawa. Released September 11, 2013.</w:t>
      </w:r>
      <w:r w:rsidRPr="00E76000">
        <w:t xml:space="preserve"> </w:t>
      </w:r>
      <w:r w:rsidRPr="00E76000">
        <w:rPr>
          <w:rFonts w:ascii="Times New Roman" w:eastAsia="Times New Roman" w:hAnsi="Times New Roman" w:cs="Times New Roman"/>
          <w:sz w:val="24"/>
          <w:szCs w:val="24"/>
        </w:rPr>
        <w:t>Available at:</w:t>
      </w:r>
      <w:r w:rsidRPr="00E76000">
        <w:rPr>
          <w:rFonts w:ascii="Times New Roman" w:eastAsia="Times New Roman" w:hAnsi="Times New Roman" w:cs="Times New Roman"/>
          <w:sz w:val="24"/>
          <w:szCs w:val="24"/>
        </w:rPr>
        <w:br/>
        <w:t>http://www12.statcan.gc.ca/nhs-enm/2011/dp-pd/prof/index.cfm?Lang=E</w:t>
      </w:r>
    </w:p>
    <w:p w:rsidR="00E76000" w:rsidRDefault="00E76000" w:rsidP="00BB2783">
      <w:pPr>
        <w:spacing w:after="0" w:line="240" w:lineRule="auto"/>
        <w:rPr>
          <w:rFonts w:ascii="Times New Roman" w:eastAsia="Times New Roman" w:hAnsi="Times New Roman" w:cs="Times New Roman"/>
          <w:sz w:val="24"/>
          <w:szCs w:val="24"/>
        </w:rPr>
      </w:pPr>
    </w:p>
    <w:p w:rsidR="00B236C9" w:rsidRPr="00747F06" w:rsidRDefault="00F51BF6" w:rsidP="00BB2783">
      <w:pPr>
        <w:spacing w:after="0" w:line="240" w:lineRule="auto"/>
        <w:rPr>
          <w:rFonts w:ascii="Times New Roman" w:eastAsia="Times New Roman" w:hAnsi="Times New Roman" w:cs="Times New Roman"/>
          <w:sz w:val="24"/>
          <w:szCs w:val="24"/>
        </w:rPr>
      </w:pPr>
      <w:r w:rsidRPr="00F51BF6">
        <w:rPr>
          <w:rFonts w:ascii="Times New Roman" w:eastAsia="Times New Roman" w:hAnsi="Times New Roman" w:cs="Times New Roman"/>
          <w:sz w:val="24"/>
          <w:szCs w:val="24"/>
        </w:rPr>
        <w:t xml:space="preserve">Statistics Canada. 2017. </w:t>
      </w:r>
      <w:r w:rsidRPr="00F51BF6">
        <w:rPr>
          <w:rFonts w:ascii="Times New Roman" w:eastAsia="Times New Roman" w:hAnsi="Times New Roman" w:cs="Times New Roman"/>
          <w:i/>
          <w:iCs/>
          <w:sz w:val="24"/>
          <w:szCs w:val="24"/>
        </w:rPr>
        <w:t>Steinbach, CY [Census subdivision], Manitoba and Division No. 2, CDR [Census division], Manitoba</w:t>
      </w:r>
      <w:r w:rsidRPr="00F51BF6">
        <w:rPr>
          <w:rFonts w:ascii="Times New Roman" w:eastAsia="Times New Roman" w:hAnsi="Times New Roman" w:cs="Times New Roman"/>
          <w:sz w:val="24"/>
          <w:szCs w:val="24"/>
        </w:rPr>
        <w:t xml:space="preserve"> (table). </w:t>
      </w:r>
      <w:r w:rsidRPr="00F51BF6">
        <w:rPr>
          <w:rFonts w:ascii="Times New Roman" w:eastAsia="Times New Roman" w:hAnsi="Times New Roman" w:cs="Times New Roman"/>
          <w:i/>
          <w:iCs/>
          <w:sz w:val="24"/>
          <w:szCs w:val="24"/>
        </w:rPr>
        <w:t>Census Profile</w:t>
      </w:r>
      <w:r w:rsidRPr="00F51BF6">
        <w:rPr>
          <w:rFonts w:ascii="Times New Roman" w:eastAsia="Times New Roman" w:hAnsi="Times New Roman" w:cs="Times New Roman"/>
          <w:sz w:val="24"/>
          <w:szCs w:val="24"/>
        </w:rPr>
        <w:t>. 2016 Census. Statistics Canada Catalogue no. 98-316-X2016001. Ottawa. Released November 29, 2017.</w:t>
      </w:r>
      <w:r>
        <w:rPr>
          <w:rFonts w:ascii="Times New Roman" w:eastAsia="Times New Roman" w:hAnsi="Times New Roman" w:cs="Times New Roman"/>
          <w:sz w:val="24"/>
          <w:szCs w:val="24"/>
        </w:rPr>
        <w:t xml:space="preserve"> </w:t>
      </w:r>
      <w:r w:rsidRPr="00F51BF6">
        <w:rPr>
          <w:rFonts w:ascii="Times New Roman" w:eastAsia="Times New Roman" w:hAnsi="Times New Roman" w:cs="Times New Roman"/>
          <w:sz w:val="24"/>
          <w:szCs w:val="24"/>
        </w:rPr>
        <w:t>Available at:</w:t>
      </w:r>
      <w:r w:rsidRPr="00F51BF6">
        <w:rPr>
          <w:rFonts w:ascii="Times New Roman" w:eastAsia="Times New Roman" w:hAnsi="Times New Roman" w:cs="Times New Roman"/>
          <w:sz w:val="24"/>
          <w:szCs w:val="24"/>
        </w:rPr>
        <w:br/>
        <w:t>https://www12.statcan.gc.ca/census-recensement/2016/dp-pd/prof/index.cfm?Lang=E</w:t>
      </w:r>
    </w:p>
    <w:p w:rsidR="00F51BF6" w:rsidRDefault="00F51BF6" w:rsidP="00BB2783">
      <w:pPr>
        <w:spacing w:after="0" w:line="240" w:lineRule="auto"/>
        <w:rPr>
          <w:rFonts w:ascii="Times New Roman" w:eastAsia="Times New Roman" w:hAnsi="Times New Roman" w:cs="Times New Roman"/>
          <w:sz w:val="24"/>
          <w:szCs w:val="24"/>
        </w:rPr>
      </w:pPr>
    </w:p>
    <w:p w:rsidR="00BB2783" w:rsidRPr="00747F06" w:rsidRDefault="00BB2783" w:rsidP="00BB2783">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Walby, Silvia. 2009. Chapter 7 in </w:t>
      </w:r>
      <w:r w:rsidRPr="00747F06">
        <w:rPr>
          <w:rFonts w:ascii="Times New Roman" w:eastAsia="Times New Roman" w:hAnsi="Times New Roman" w:cs="Times New Roman"/>
          <w:i/>
          <w:sz w:val="24"/>
          <w:szCs w:val="24"/>
        </w:rPr>
        <w:t>Globalization and inequalities: complexity and contested modernity</w:t>
      </w:r>
      <w:r w:rsidRPr="00747F06">
        <w:rPr>
          <w:rFonts w:ascii="Times New Roman" w:eastAsia="Times New Roman" w:hAnsi="Times New Roman" w:cs="Times New Roman"/>
          <w:sz w:val="24"/>
          <w:szCs w:val="24"/>
        </w:rPr>
        <w:t>. Thousand Oaks: Sage.</w:t>
      </w:r>
    </w:p>
    <w:p w:rsidR="00BB2783" w:rsidRPr="00747F06" w:rsidRDefault="00BB2783" w:rsidP="00875029">
      <w:pPr>
        <w:spacing w:after="0" w:line="240" w:lineRule="auto"/>
        <w:rPr>
          <w:rFonts w:ascii="Times New Roman" w:eastAsia="Times New Roman" w:hAnsi="Times New Roman" w:cs="Times New Roman"/>
          <w:sz w:val="24"/>
          <w:szCs w:val="24"/>
        </w:rPr>
      </w:pPr>
    </w:p>
    <w:p w:rsidR="00875029" w:rsidRPr="00747F06" w:rsidRDefault="00875029" w:rsidP="00875029">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Western University Centre for Research &amp; Education on Violence Against Women &amp; Children (CREVAWC) (2012).</w:t>
      </w:r>
      <w:r w:rsidRPr="00747F06">
        <w:rPr>
          <w:rFonts w:ascii="Times New Roman" w:hAnsi="Times New Roman" w:cs="Times New Roman"/>
          <w:sz w:val="24"/>
          <w:szCs w:val="24"/>
        </w:rPr>
        <w:t xml:space="preserve"> </w:t>
      </w:r>
      <w:r w:rsidRPr="00747F06">
        <w:rPr>
          <w:rFonts w:ascii="Times New Roman" w:eastAsia="Times New Roman" w:hAnsi="Times New Roman" w:cs="Times New Roman"/>
          <w:sz w:val="24"/>
          <w:szCs w:val="24"/>
        </w:rPr>
        <w:t xml:space="preserve">Issue 35: Gender-Based Violence in Rural, Remote &amp; Northern </w:t>
      </w:r>
      <w:r w:rsidRPr="00747F06">
        <w:rPr>
          <w:rFonts w:ascii="Times New Roman" w:eastAsia="Times New Roman" w:hAnsi="Times New Roman" w:cs="Times New Roman"/>
          <w:sz w:val="24"/>
          <w:szCs w:val="24"/>
        </w:rPr>
        <w:lastRenderedPageBreak/>
        <w:t>Communities. Available at: https://www.vawlearningnetwork.ca/our-work/issuebased_newsletters/issue-35/Issue-35.pdf</w:t>
      </w:r>
    </w:p>
    <w:p w:rsidR="009A7A3F" w:rsidRPr="00747F06" w:rsidRDefault="00A07DEC" w:rsidP="00ED134D">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Wildes, A. (2022). Fearing 'second-hand victimization,' some newcomers may not reach out to women's shelters: advocate.</w:t>
      </w:r>
      <w:r w:rsidRPr="00747F06">
        <w:rPr>
          <w:rFonts w:ascii="Times New Roman" w:hAnsi="Times New Roman" w:cs="Times New Roman"/>
          <w:sz w:val="24"/>
          <w:szCs w:val="24"/>
        </w:rPr>
        <w:t xml:space="preserve"> </w:t>
      </w:r>
      <w:r w:rsidRPr="00747F06">
        <w:rPr>
          <w:rFonts w:ascii="Times New Roman" w:eastAsia="Times New Roman" w:hAnsi="Times New Roman" w:cs="Times New Roman"/>
          <w:sz w:val="24"/>
          <w:szCs w:val="24"/>
        </w:rPr>
        <w:t>Available at: https://www.cbc.ca/news/canada/manitoba/newcomer-immigrant-women-shelters-domestic-violence-1.6309621</w:t>
      </w:r>
    </w:p>
    <w:p w:rsidR="00A07DEC" w:rsidRPr="00747F06" w:rsidRDefault="00A07DEC" w:rsidP="00ED134D">
      <w:pPr>
        <w:spacing w:after="0" w:line="240" w:lineRule="auto"/>
        <w:rPr>
          <w:rFonts w:ascii="Times New Roman" w:eastAsia="Times New Roman" w:hAnsi="Times New Roman" w:cs="Times New Roman"/>
          <w:sz w:val="24"/>
          <w:szCs w:val="24"/>
        </w:rPr>
      </w:pPr>
    </w:p>
    <w:p w:rsidR="008B4642" w:rsidRPr="00747F06" w:rsidRDefault="008B4642" w:rsidP="008B4642">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Zinn, M. B., &amp; Dill, B. T. (1996). Theorizing difference from multiracial feminism. </w:t>
      </w:r>
      <w:r w:rsidRPr="00747F06">
        <w:rPr>
          <w:rFonts w:ascii="Times New Roman" w:eastAsia="Times New Roman" w:hAnsi="Times New Roman" w:cs="Times New Roman"/>
          <w:i/>
          <w:iCs/>
          <w:sz w:val="24"/>
          <w:szCs w:val="24"/>
        </w:rPr>
        <w:t>Feminist studies</w:t>
      </w:r>
      <w:r w:rsidRPr="00747F06">
        <w:rPr>
          <w:rFonts w:ascii="Times New Roman" w:eastAsia="Times New Roman" w:hAnsi="Times New Roman" w:cs="Times New Roman"/>
          <w:sz w:val="24"/>
          <w:szCs w:val="24"/>
        </w:rPr>
        <w:t xml:space="preserve">, </w:t>
      </w:r>
      <w:r w:rsidRPr="00747F06">
        <w:rPr>
          <w:rFonts w:ascii="Times New Roman" w:eastAsia="Times New Roman" w:hAnsi="Times New Roman" w:cs="Times New Roman"/>
          <w:i/>
          <w:iCs/>
          <w:sz w:val="24"/>
          <w:szCs w:val="24"/>
        </w:rPr>
        <w:t>22</w:t>
      </w:r>
      <w:r w:rsidRPr="00747F06">
        <w:rPr>
          <w:rFonts w:ascii="Times New Roman" w:eastAsia="Times New Roman" w:hAnsi="Times New Roman" w:cs="Times New Roman"/>
          <w:sz w:val="24"/>
          <w:szCs w:val="24"/>
        </w:rPr>
        <w:t>(2), 321-331.</w:t>
      </w:r>
    </w:p>
    <w:p w:rsidR="008B4642" w:rsidRPr="00747F06" w:rsidRDefault="008B4642" w:rsidP="009A7A3F">
      <w:pPr>
        <w:spacing w:after="0" w:line="240" w:lineRule="auto"/>
        <w:rPr>
          <w:rFonts w:ascii="Times New Roman" w:eastAsia="Times New Roman" w:hAnsi="Times New Roman" w:cs="Times New Roman"/>
          <w:sz w:val="24"/>
          <w:szCs w:val="24"/>
        </w:rPr>
      </w:pPr>
    </w:p>
    <w:p w:rsidR="009A7A3F" w:rsidRPr="00747F06" w:rsidRDefault="009A7A3F" w:rsidP="009A7A3F">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Zohar, D. M., &amp; Hofmann, D. A. (2012). Organizational culture and climate.</w:t>
      </w:r>
    </w:p>
    <w:p w:rsidR="00B07EAB" w:rsidRPr="00747F06" w:rsidRDefault="00B07EAB" w:rsidP="00B07EAB">
      <w:pPr>
        <w:spacing w:after="0" w:line="240" w:lineRule="auto"/>
        <w:jc w:val="both"/>
        <w:rPr>
          <w:rFonts w:ascii="Times New Roman" w:eastAsia="Times New Roman" w:hAnsi="Times New Roman" w:cs="Times New Roman"/>
          <w:sz w:val="24"/>
          <w:szCs w:val="24"/>
        </w:rPr>
      </w:pPr>
    </w:p>
    <w:p w:rsidR="00973593" w:rsidRPr="00747F06" w:rsidRDefault="00973593" w:rsidP="004F42EB">
      <w:pPr>
        <w:spacing w:after="0" w:line="240" w:lineRule="auto"/>
        <w:rPr>
          <w:rFonts w:ascii="Times New Roman" w:eastAsia="Times New Roman" w:hAnsi="Times New Roman" w:cs="Times New Roman"/>
          <w:sz w:val="24"/>
          <w:szCs w:val="24"/>
        </w:rPr>
      </w:pPr>
    </w:p>
    <w:p w:rsidR="001A7080" w:rsidRPr="00747F06" w:rsidRDefault="001A7080" w:rsidP="00CC16AC">
      <w:pPr>
        <w:spacing w:after="0" w:line="240" w:lineRule="auto"/>
        <w:jc w:val="both"/>
        <w:rPr>
          <w:rFonts w:ascii="Times New Roman" w:eastAsia="Times New Roman" w:hAnsi="Times New Roman" w:cs="Times New Roman"/>
          <w:sz w:val="24"/>
          <w:szCs w:val="24"/>
        </w:rPr>
      </w:pPr>
    </w:p>
    <w:sectPr w:rsidR="001A7080" w:rsidRPr="00747F06" w:rsidSect="00012FB8">
      <w:footerReference w:type="default" r:id="rId1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66B" w:rsidRDefault="00EA766B" w:rsidP="00A52FCC">
      <w:pPr>
        <w:spacing w:after="0" w:line="240" w:lineRule="auto"/>
      </w:pPr>
      <w:r>
        <w:separator/>
      </w:r>
    </w:p>
  </w:endnote>
  <w:endnote w:type="continuationSeparator" w:id="0">
    <w:p w:rsidR="00EA766B" w:rsidRDefault="00EA766B" w:rsidP="00A52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880895"/>
      <w:docPartObj>
        <w:docPartGallery w:val="Page Numbers (Bottom of Page)"/>
        <w:docPartUnique/>
      </w:docPartObj>
    </w:sdtPr>
    <w:sdtEndPr>
      <w:rPr>
        <w:noProof/>
      </w:rPr>
    </w:sdtEndPr>
    <w:sdtContent>
      <w:p w:rsidR="00C47C24" w:rsidRDefault="00C47C24">
        <w:pPr>
          <w:pStyle w:val="Footer"/>
          <w:jc w:val="right"/>
        </w:pPr>
        <w:r>
          <w:fldChar w:fldCharType="begin"/>
        </w:r>
        <w:r>
          <w:instrText xml:space="preserve"> PAGE   \* MERGEFORMAT </w:instrText>
        </w:r>
        <w:r>
          <w:fldChar w:fldCharType="separate"/>
        </w:r>
        <w:r w:rsidR="007D23AE">
          <w:rPr>
            <w:noProof/>
          </w:rPr>
          <w:t>1</w:t>
        </w:r>
        <w:r>
          <w:rPr>
            <w:noProof/>
          </w:rPr>
          <w:fldChar w:fldCharType="end"/>
        </w:r>
      </w:p>
    </w:sdtContent>
  </w:sdt>
  <w:p w:rsidR="00C47C24" w:rsidRDefault="00C47C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66B" w:rsidRDefault="00EA766B" w:rsidP="00A52FCC">
      <w:pPr>
        <w:spacing w:after="0" w:line="240" w:lineRule="auto"/>
      </w:pPr>
      <w:r>
        <w:separator/>
      </w:r>
    </w:p>
  </w:footnote>
  <w:footnote w:type="continuationSeparator" w:id="0">
    <w:p w:rsidR="00EA766B" w:rsidRDefault="00EA766B" w:rsidP="00A52FCC">
      <w:pPr>
        <w:spacing w:after="0" w:line="240" w:lineRule="auto"/>
      </w:pPr>
      <w:r>
        <w:continuationSeparator/>
      </w:r>
    </w:p>
  </w:footnote>
  <w:footnote w:id="1">
    <w:p w:rsidR="00457CCC" w:rsidRPr="00E6392F" w:rsidRDefault="00457CCC" w:rsidP="00E6392F">
      <w:pPr>
        <w:pStyle w:val="NoSpacing"/>
        <w:jc w:val="both"/>
        <w:rPr>
          <w:rFonts w:ascii="Times New Roman" w:hAnsi="Times New Roman" w:cs="Times New Roman"/>
          <w:sz w:val="14"/>
          <w:szCs w:val="16"/>
        </w:rPr>
      </w:pPr>
      <w:r w:rsidRPr="00E6392F">
        <w:rPr>
          <w:rStyle w:val="FootnoteReference"/>
          <w:rFonts w:ascii="Times New Roman" w:hAnsi="Times New Roman" w:cs="Times New Roman"/>
          <w:sz w:val="14"/>
          <w:szCs w:val="16"/>
        </w:rPr>
        <w:footnoteRef/>
      </w:r>
      <w:r w:rsidRPr="00E6392F">
        <w:rPr>
          <w:rFonts w:ascii="Times New Roman" w:hAnsi="Times New Roman" w:cs="Times New Roman"/>
          <w:sz w:val="14"/>
          <w:szCs w:val="16"/>
        </w:rPr>
        <w:t xml:space="preserve"> Based on </w:t>
      </w:r>
      <w:r w:rsidR="00461085" w:rsidRPr="00E6392F">
        <w:rPr>
          <w:rFonts w:ascii="Times New Roman" w:hAnsi="Times New Roman" w:cs="Times New Roman"/>
          <w:sz w:val="14"/>
          <w:szCs w:val="16"/>
        </w:rPr>
        <w:t xml:space="preserve">2016 </w:t>
      </w:r>
      <w:r w:rsidRPr="00E6392F">
        <w:rPr>
          <w:rFonts w:ascii="Times New Roman" w:hAnsi="Times New Roman" w:cs="Times New Roman"/>
          <w:sz w:val="14"/>
          <w:szCs w:val="16"/>
        </w:rPr>
        <w:t>Census subdivision</w:t>
      </w:r>
      <w:r w:rsidR="00461085" w:rsidRPr="00E6392F">
        <w:rPr>
          <w:rFonts w:ascii="Times New Roman" w:hAnsi="Times New Roman" w:cs="Times New Roman"/>
          <w:sz w:val="14"/>
          <w:szCs w:val="16"/>
        </w:rPr>
        <w:t xml:space="preserve">: </w:t>
      </w:r>
      <w:r w:rsidRPr="00E6392F">
        <w:rPr>
          <w:rFonts w:ascii="Times New Roman" w:hAnsi="Times New Roman" w:cs="Times New Roman"/>
          <w:i/>
          <w:sz w:val="14"/>
          <w:szCs w:val="16"/>
        </w:rPr>
        <w:t>Census subdivision (CSD</w:t>
      </w:r>
      <w:r w:rsidRPr="00E6392F">
        <w:rPr>
          <w:rFonts w:ascii="Times New Roman" w:hAnsi="Times New Roman" w:cs="Times New Roman"/>
          <w:sz w:val="14"/>
          <w:szCs w:val="16"/>
        </w:rPr>
        <w:t>) is the general term for municipalities (as determined by provincial/territorial legislation) or areas treated as municipal equivalents for statistical purposes (e.g., Indian reserves, Indian settlements and unorganized territories). Municipal status is defined by laws in effect in each province and territory in Canada.</w:t>
      </w:r>
    </w:p>
  </w:footnote>
  <w:footnote w:id="2">
    <w:p w:rsidR="00CB2FE3" w:rsidRPr="00CB2FE3" w:rsidRDefault="00CB2FE3" w:rsidP="00CB2FE3">
      <w:pPr>
        <w:pStyle w:val="NoSpacing"/>
        <w:rPr>
          <w:rFonts w:ascii="Times New Roman" w:hAnsi="Times New Roman" w:cs="Times New Roman"/>
          <w:sz w:val="16"/>
          <w:szCs w:val="16"/>
        </w:rPr>
      </w:pPr>
      <w:r w:rsidRPr="00CB2FE3">
        <w:rPr>
          <w:rStyle w:val="FootnoteReference"/>
          <w:rFonts w:ascii="Times New Roman" w:hAnsi="Times New Roman" w:cs="Times New Roman"/>
          <w:sz w:val="14"/>
          <w:szCs w:val="16"/>
        </w:rPr>
        <w:footnoteRef/>
      </w:r>
      <w:r w:rsidRPr="00CB2FE3">
        <w:rPr>
          <w:rFonts w:ascii="Times New Roman" w:hAnsi="Times New Roman" w:cs="Times New Roman"/>
          <w:sz w:val="14"/>
          <w:szCs w:val="16"/>
        </w:rPr>
        <w:t xml:space="preserve"> Numbers have been rounded up.</w:t>
      </w:r>
    </w:p>
  </w:footnote>
  <w:footnote w:id="3">
    <w:p w:rsidR="006504EF" w:rsidRPr="0061609A" w:rsidRDefault="006504EF" w:rsidP="0061609A">
      <w:pPr>
        <w:pStyle w:val="NoSpacing"/>
        <w:jc w:val="both"/>
        <w:rPr>
          <w:rFonts w:ascii="Times New Roman" w:hAnsi="Times New Roman" w:cs="Times New Roman"/>
          <w:sz w:val="14"/>
          <w:szCs w:val="16"/>
        </w:rPr>
      </w:pPr>
      <w:r w:rsidRPr="0061609A">
        <w:rPr>
          <w:rStyle w:val="FootnoteReference"/>
          <w:rFonts w:ascii="Times New Roman" w:hAnsi="Times New Roman" w:cs="Times New Roman"/>
          <w:sz w:val="14"/>
          <w:szCs w:val="16"/>
        </w:rPr>
        <w:footnoteRef/>
      </w:r>
      <w:r w:rsidRPr="0061609A">
        <w:rPr>
          <w:rFonts w:ascii="Times New Roman" w:hAnsi="Times New Roman" w:cs="Times New Roman"/>
          <w:sz w:val="14"/>
          <w:szCs w:val="16"/>
        </w:rPr>
        <w:t xml:space="preserve"> Total - Selected places of birth for the immigrant population in private households - 25% sample data.</w:t>
      </w:r>
      <w:r w:rsidRPr="0061609A">
        <w:rPr>
          <w:rFonts w:ascii="Times New Roman" w:hAnsi="Times New Roman" w:cs="Times New Roman"/>
          <w:sz w:val="14"/>
          <w:szCs w:val="16"/>
          <w:vertAlign w:val="superscript"/>
        </w:rPr>
        <w:t xml:space="preserve"> </w:t>
      </w:r>
    </w:p>
  </w:footnote>
  <w:footnote w:id="4">
    <w:p w:rsidR="00345986" w:rsidRPr="0061609A" w:rsidRDefault="00345986" w:rsidP="00345986">
      <w:pPr>
        <w:pStyle w:val="NoSpacing"/>
        <w:jc w:val="both"/>
        <w:rPr>
          <w:rFonts w:ascii="Times New Roman" w:hAnsi="Times New Roman" w:cs="Times New Roman"/>
          <w:sz w:val="14"/>
          <w:szCs w:val="16"/>
        </w:rPr>
      </w:pPr>
      <w:r w:rsidRPr="0061609A">
        <w:rPr>
          <w:rStyle w:val="FootnoteReference"/>
          <w:rFonts w:ascii="Times New Roman" w:hAnsi="Times New Roman" w:cs="Times New Roman"/>
          <w:sz w:val="14"/>
          <w:szCs w:val="16"/>
        </w:rPr>
        <w:footnoteRef/>
      </w:r>
      <w:r w:rsidRPr="0061609A">
        <w:rPr>
          <w:rFonts w:ascii="Times New Roman" w:hAnsi="Times New Roman" w:cs="Times New Roman"/>
          <w:sz w:val="14"/>
          <w:szCs w:val="16"/>
        </w:rPr>
        <w:t xml:space="preserve"> 'Aboriginal identity' includes persons who are First Nations (North American Indian), Métis or Inuk (Inuit) and/or those who are Registered or Treaty Indians (that is, registered under the </w:t>
      </w:r>
      <w:r w:rsidRPr="0061609A">
        <w:rPr>
          <w:rFonts w:ascii="Times New Roman" w:hAnsi="Times New Roman" w:cs="Times New Roman"/>
          <w:i/>
          <w:iCs/>
          <w:sz w:val="14"/>
          <w:szCs w:val="16"/>
        </w:rPr>
        <w:t>Indian Act</w:t>
      </w:r>
      <w:r w:rsidRPr="0061609A">
        <w:rPr>
          <w:rFonts w:ascii="Times New Roman" w:hAnsi="Times New Roman" w:cs="Times New Roman"/>
          <w:sz w:val="14"/>
          <w:szCs w:val="16"/>
        </w:rPr>
        <w:t xml:space="preserve"> of Canada) and/or those who have membership in a First Nation or Indian band. Aboriginal peoples of Canada are defined in the </w:t>
      </w:r>
      <w:r w:rsidRPr="0061609A">
        <w:rPr>
          <w:rFonts w:ascii="Times New Roman" w:hAnsi="Times New Roman" w:cs="Times New Roman"/>
          <w:i/>
          <w:iCs/>
          <w:sz w:val="14"/>
          <w:szCs w:val="16"/>
        </w:rPr>
        <w:t>Constitution Act, 1982</w:t>
      </w:r>
      <w:r w:rsidRPr="0061609A">
        <w:rPr>
          <w:rFonts w:ascii="Times New Roman" w:hAnsi="Times New Roman" w:cs="Times New Roman"/>
          <w:sz w:val="14"/>
          <w:szCs w:val="16"/>
        </w:rPr>
        <w:t>, section 35 (2) as including the Indian, Inuit and Métis peoples of Canada.</w:t>
      </w:r>
    </w:p>
  </w:footnote>
  <w:footnote w:id="5">
    <w:p w:rsidR="00F961AF" w:rsidRPr="0061609A" w:rsidRDefault="00F961AF" w:rsidP="00F961AF">
      <w:pPr>
        <w:pStyle w:val="NoSpacing"/>
        <w:jc w:val="both"/>
        <w:rPr>
          <w:rFonts w:ascii="Times New Roman" w:hAnsi="Times New Roman" w:cs="Times New Roman"/>
          <w:sz w:val="14"/>
          <w:szCs w:val="16"/>
        </w:rPr>
      </w:pPr>
      <w:r w:rsidRPr="0061609A">
        <w:rPr>
          <w:rStyle w:val="FootnoteReference"/>
          <w:rFonts w:ascii="Times New Roman" w:hAnsi="Times New Roman" w:cs="Times New Roman"/>
          <w:sz w:val="14"/>
          <w:szCs w:val="16"/>
        </w:rPr>
        <w:footnoteRef/>
      </w:r>
      <w:r>
        <w:rPr>
          <w:rFonts w:ascii="Times New Roman" w:hAnsi="Times New Roman" w:cs="Times New Roman"/>
          <w:sz w:val="14"/>
          <w:szCs w:val="16"/>
        </w:rPr>
        <w:t xml:space="preserve"> </w:t>
      </w:r>
      <w:r w:rsidRPr="007135D4">
        <w:rPr>
          <w:rFonts w:ascii="Times New Roman" w:hAnsi="Times New Roman" w:cs="Times New Roman"/>
          <w:sz w:val="14"/>
          <w:szCs w:val="16"/>
        </w:rPr>
        <w:t>'Immigrants' includes persons who are, or who have ever been, landed immigrants or permanent residents. Such persons have been granted the right to live in Canada permanently by immigration authorities. Immigrants who have obtained Canadian citizenship by naturalization are included in this category. In the 2016 Census of Population, 'Immigrants' includes immigrants who landed in Canada on or prior to May 10, 2016.</w:t>
      </w:r>
    </w:p>
  </w:footnote>
  <w:footnote w:id="6">
    <w:p w:rsidR="0000686C" w:rsidRPr="0061609A" w:rsidRDefault="0000686C" w:rsidP="0000686C">
      <w:pPr>
        <w:pStyle w:val="NoSpacing"/>
        <w:jc w:val="both"/>
        <w:rPr>
          <w:rFonts w:ascii="Times New Roman" w:hAnsi="Times New Roman" w:cs="Times New Roman"/>
          <w:sz w:val="14"/>
          <w:szCs w:val="16"/>
        </w:rPr>
      </w:pPr>
      <w:r w:rsidRPr="0061609A">
        <w:rPr>
          <w:rStyle w:val="FootnoteReference"/>
          <w:rFonts w:ascii="Times New Roman" w:hAnsi="Times New Roman" w:cs="Times New Roman"/>
          <w:sz w:val="14"/>
          <w:szCs w:val="16"/>
        </w:rPr>
        <w:footnoteRef/>
      </w:r>
      <w:r w:rsidRPr="0061609A">
        <w:rPr>
          <w:rFonts w:ascii="Times New Roman" w:hAnsi="Times New Roman" w:cs="Times New Roman"/>
          <w:sz w:val="14"/>
          <w:szCs w:val="16"/>
        </w:rPr>
        <w:t xml:space="preserve"> 'Canadian citizens' includes persons who are citizens of Canada only and persons who are citizens of Canada and at least one other country.</w:t>
      </w:r>
    </w:p>
  </w:footnote>
  <w:footnote w:id="7">
    <w:p w:rsidR="0000686C" w:rsidRPr="0061609A" w:rsidRDefault="0000686C" w:rsidP="0000686C">
      <w:pPr>
        <w:pStyle w:val="NoSpacing"/>
        <w:jc w:val="both"/>
        <w:rPr>
          <w:rFonts w:ascii="Times New Roman" w:hAnsi="Times New Roman" w:cs="Times New Roman"/>
          <w:sz w:val="14"/>
          <w:szCs w:val="16"/>
        </w:rPr>
      </w:pPr>
      <w:r w:rsidRPr="0061609A">
        <w:rPr>
          <w:rStyle w:val="FootnoteReference"/>
          <w:rFonts w:ascii="Times New Roman" w:hAnsi="Times New Roman" w:cs="Times New Roman"/>
          <w:sz w:val="14"/>
          <w:szCs w:val="16"/>
        </w:rPr>
        <w:footnoteRef/>
      </w:r>
      <w:r w:rsidRPr="0061609A">
        <w:rPr>
          <w:rFonts w:ascii="Times New Roman" w:hAnsi="Times New Roman" w:cs="Times New Roman"/>
          <w:sz w:val="14"/>
          <w:szCs w:val="16"/>
        </w:rPr>
        <w:t xml:space="preserve"> 'Not Canadian citizens' includes persons who are not citizens of Canada. They may be citizens of one or more other countries. Persons who are stateless are included in this category.</w:t>
      </w:r>
    </w:p>
  </w:footnote>
  <w:footnote w:id="8">
    <w:p w:rsidR="008618D3" w:rsidRPr="0061609A" w:rsidRDefault="008618D3" w:rsidP="0061609A">
      <w:pPr>
        <w:pStyle w:val="NoSpacing"/>
        <w:jc w:val="both"/>
        <w:rPr>
          <w:rFonts w:ascii="Times New Roman" w:hAnsi="Times New Roman" w:cs="Times New Roman"/>
          <w:sz w:val="14"/>
          <w:szCs w:val="16"/>
        </w:rPr>
      </w:pPr>
      <w:r w:rsidRPr="0061609A">
        <w:rPr>
          <w:rStyle w:val="FootnoteReference"/>
          <w:rFonts w:ascii="Times New Roman" w:hAnsi="Times New Roman" w:cs="Times New Roman"/>
          <w:sz w:val="14"/>
          <w:szCs w:val="16"/>
        </w:rPr>
        <w:footnoteRef/>
      </w:r>
      <w:r w:rsidRPr="0061609A">
        <w:rPr>
          <w:rFonts w:ascii="Times New Roman" w:hAnsi="Times New Roman" w:cs="Times New Roman"/>
          <w:sz w:val="14"/>
          <w:szCs w:val="16"/>
        </w:rPr>
        <w:t xml:space="preserve">NHS 2011 data:  Religion is not limited to formal membership in a religious organization or group. </w:t>
      </w:r>
      <w:r w:rsidRPr="0061609A">
        <w:rPr>
          <w:rFonts w:ascii="Times New Roman" w:hAnsi="Times New Roman" w:cs="Times New Roman"/>
          <w:i/>
          <w:sz w:val="14"/>
          <w:szCs w:val="16"/>
        </w:rPr>
        <w:t>NHS was a supplementary (voluntary) survey to the 2011 census which replaced the long-form census.</w:t>
      </w:r>
      <w:r w:rsidRPr="0061609A">
        <w:rPr>
          <w:rFonts w:ascii="Times New Roman" w:hAnsi="Times New Roman" w:cs="Times New Roman"/>
          <w:sz w:val="14"/>
          <w:szCs w:val="16"/>
        </w:rPr>
        <w:t xml:space="preserve"> </w:t>
      </w:r>
    </w:p>
  </w:footnote>
  <w:footnote w:id="9">
    <w:p w:rsidR="00A81EC3" w:rsidRPr="0061609A" w:rsidRDefault="00A81EC3" w:rsidP="0061609A">
      <w:pPr>
        <w:pStyle w:val="NoSpacing"/>
        <w:jc w:val="both"/>
        <w:rPr>
          <w:rFonts w:ascii="Times New Roman" w:hAnsi="Times New Roman" w:cs="Times New Roman"/>
          <w:sz w:val="14"/>
          <w:szCs w:val="16"/>
        </w:rPr>
      </w:pPr>
      <w:r w:rsidRPr="0061609A">
        <w:rPr>
          <w:rStyle w:val="FootnoteReference"/>
          <w:rFonts w:ascii="Times New Roman" w:hAnsi="Times New Roman" w:cs="Times New Roman"/>
          <w:sz w:val="14"/>
          <w:szCs w:val="16"/>
        </w:rPr>
        <w:footnoteRef/>
      </w:r>
      <w:r w:rsidRPr="0061609A">
        <w:rPr>
          <w:rFonts w:ascii="Times New Roman" w:hAnsi="Times New Roman" w:cs="Times New Roman"/>
          <w:sz w:val="14"/>
          <w:szCs w:val="16"/>
        </w:rPr>
        <w:t xml:space="preserve"> Visible minority refers to whether a person belongs to a visible minority group as defined by the </w:t>
      </w:r>
      <w:r w:rsidRPr="0061609A">
        <w:rPr>
          <w:rFonts w:ascii="Times New Roman" w:hAnsi="Times New Roman" w:cs="Times New Roman"/>
          <w:i/>
          <w:iCs/>
          <w:sz w:val="14"/>
          <w:szCs w:val="16"/>
        </w:rPr>
        <w:t>Employment Equity Act</w:t>
      </w:r>
      <w:r w:rsidRPr="0061609A">
        <w:rPr>
          <w:rFonts w:ascii="Times New Roman" w:hAnsi="Times New Roman" w:cs="Times New Roman"/>
          <w:sz w:val="14"/>
          <w:szCs w:val="16"/>
        </w:rPr>
        <w:t xml:space="preserve"> and, if so, the visible minority group to which the person belongs. The </w:t>
      </w:r>
      <w:r w:rsidRPr="0061609A">
        <w:rPr>
          <w:rFonts w:ascii="Times New Roman" w:hAnsi="Times New Roman" w:cs="Times New Roman"/>
          <w:i/>
          <w:iCs/>
          <w:sz w:val="14"/>
          <w:szCs w:val="16"/>
        </w:rPr>
        <w:t>Employment Equity Act</w:t>
      </w:r>
      <w:r w:rsidRPr="0061609A">
        <w:rPr>
          <w:rFonts w:ascii="Times New Roman" w:hAnsi="Times New Roman" w:cs="Times New Roman"/>
          <w:sz w:val="14"/>
          <w:szCs w:val="16"/>
        </w:rPr>
        <w:t xml:space="preserve"> defines visible minorities as "persons, other than Aboriginal peoples, who are non-Caucasian in race or non-white in colour." The visible minority population consists mainly of the following groups: South Asian, Chinese, Black, Filipino, Latin American, Arab, Southeast Asian, West Asian, Korean and Japanese.</w:t>
      </w:r>
    </w:p>
    <w:p w:rsidR="00A81EC3" w:rsidRPr="0061609A" w:rsidRDefault="00A81EC3" w:rsidP="0061609A">
      <w:pPr>
        <w:pStyle w:val="NoSpacing"/>
        <w:jc w:val="both"/>
        <w:rPr>
          <w:rFonts w:ascii="Times New Roman" w:hAnsi="Times New Roman" w:cs="Times New Roman"/>
          <w:sz w:val="14"/>
          <w:szCs w:val="16"/>
        </w:rPr>
      </w:pPr>
      <w:r w:rsidRPr="0061609A">
        <w:rPr>
          <w:rFonts w:ascii="Times New Roman" w:hAnsi="Times New Roman" w:cs="Times New Roman"/>
          <w:sz w:val="14"/>
          <w:szCs w:val="16"/>
        </w:rPr>
        <w:t xml:space="preserve">For more information on the Visible minority variable, including information on its classification, the questions from which it is derived, data quality and its comparability with other sources of data, please refer to the </w:t>
      </w:r>
      <w:hyperlink r:id="rId1" w:history="1">
        <w:r w:rsidRPr="0061609A">
          <w:rPr>
            <w:rStyle w:val="Hyperlink"/>
            <w:rFonts w:ascii="Times New Roman" w:hAnsi="Times New Roman" w:cs="Times New Roman"/>
            <w:i/>
            <w:iCs/>
            <w:sz w:val="14"/>
            <w:szCs w:val="16"/>
          </w:rPr>
          <w:t>Visible Minority and Population Group Reference Guide, Census of Population, 2016</w:t>
        </w:r>
      </w:hyperlink>
      <w:r w:rsidRPr="0061609A">
        <w:rPr>
          <w:rFonts w:ascii="Times New Roman" w:hAnsi="Times New Roman" w:cs="Times New Roman"/>
          <w:sz w:val="14"/>
          <w:szCs w:val="16"/>
        </w:rPr>
        <w:t>.</w:t>
      </w:r>
    </w:p>
  </w:footnote>
  <w:footnote w:id="10">
    <w:p w:rsidR="00733AB6" w:rsidRDefault="00733AB6" w:rsidP="00733AB6">
      <w:pPr>
        <w:pStyle w:val="NoSpacing"/>
        <w:jc w:val="both"/>
      </w:pPr>
      <w:r w:rsidRPr="0061609A">
        <w:rPr>
          <w:rStyle w:val="FootnoteReference"/>
          <w:rFonts w:ascii="Times New Roman" w:hAnsi="Times New Roman" w:cs="Times New Roman"/>
          <w:sz w:val="14"/>
          <w:szCs w:val="16"/>
        </w:rPr>
        <w:footnoteRef/>
      </w:r>
      <w:r w:rsidRPr="0061609A">
        <w:rPr>
          <w:rFonts w:ascii="Times New Roman" w:hAnsi="Times New Roman" w:cs="Times New Roman"/>
          <w:sz w:val="14"/>
          <w:szCs w:val="16"/>
        </w:rPr>
        <w:t xml:space="preserve"> The abbreviation 'n.i.e.' means 'not included elsewhere.' Includes persons with a write-in response such as 'Guyanese,' 'West Indian,' 'Tibetan,' 'Polynesian,' 'Pacific Islander,' etc.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47A39"/>
    <w:multiLevelType w:val="hybridMultilevel"/>
    <w:tmpl w:val="3FBC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5B4379"/>
    <w:multiLevelType w:val="hybridMultilevel"/>
    <w:tmpl w:val="7736E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16A"/>
    <w:rsid w:val="00002719"/>
    <w:rsid w:val="0000686C"/>
    <w:rsid w:val="00012FB8"/>
    <w:rsid w:val="00023456"/>
    <w:rsid w:val="0003217D"/>
    <w:rsid w:val="00032C04"/>
    <w:rsid w:val="00035BC0"/>
    <w:rsid w:val="00042FD7"/>
    <w:rsid w:val="00060C5A"/>
    <w:rsid w:val="00067EF5"/>
    <w:rsid w:val="00075A8A"/>
    <w:rsid w:val="00076621"/>
    <w:rsid w:val="000831BB"/>
    <w:rsid w:val="000B586C"/>
    <w:rsid w:val="000C06DF"/>
    <w:rsid w:val="000C18FB"/>
    <w:rsid w:val="000C4C78"/>
    <w:rsid w:val="000C51EE"/>
    <w:rsid w:val="000D2721"/>
    <w:rsid w:val="000F44BA"/>
    <w:rsid w:val="00112465"/>
    <w:rsid w:val="00114DA9"/>
    <w:rsid w:val="001153C1"/>
    <w:rsid w:val="00124EC3"/>
    <w:rsid w:val="00124F60"/>
    <w:rsid w:val="00127333"/>
    <w:rsid w:val="00135991"/>
    <w:rsid w:val="0014641E"/>
    <w:rsid w:val="00167513"/>
    <w:rsid w:val="00177CFC"/>
    <w:rsid w:val="00180EAA"/>
    <w:rsid w:val="001978E5"/>
    <w:rsid w:val="001A14CC"/>
    <w:rsid w:val="001A5E7F"/>
    <w:rsid w:val="001A6F3C"/>
    <w:rsid w:val="001A7080"/>
    <w:rsid w:val="001B04E4"/>
    <w:rsid w:val="001B62D2"/>
    <w:rsid w:val="001B6E85"/>
    <w:rsid w:val="001C216A"/>
    <w:rsid w:val="001C530C"/>
    <w:rsid w:val="001C53B0"/>
    <w:rsid w:val="001C70E5"/>
    <w:rsid w:val="001D0400"/>
    <w:rsid w:val="001D5EF8"/>
    <w:rsid w:val="001E3C7B"/>
    <w:rsid w:val="001F4588"/>
    <w:rsid w:val="00200FD1"/>
    <w:rsid w:val="002205E7"/>
    <w:rsid w:val="00221618"/>
    <w:rsid w:val="00227337"/>
    <w:rsid w:val="0023716A"/>
    <w:rsid w:val="00255CC8"/>
    <w:rsid w:val="002576D1"/>
    <w:rsid w:val="00264A82"/>
    <w:rsid w:val="002711AE"/>
    <w:rsid w:val="00281A15"/>
    <w:rsid w:val="00283377"/>
    <w:rsid w:val="002A7F21"/>
    <w:rsid w:val="002C0BC5"/>
    <w:rsid w:val="002C4547"/>
    <w:rsid w:val="002C5C6A"/>
    <w:rsid w:val="002D7157"/>
    <w:rsid w:val="002E0DC7"/>
    <w:rsid w:val="002E1316"/>
    <w:rsid w:val="002E41D3"/>
    <w:rsid w:val="002F5CCD"/>
    <w:rsid w:val="00316B30"/>
    <w:rsid w:val="00331A6C"/>
    <w:rsid w:val="00345986"/>
    <w:rsid w:val="00354536"/>
    <w:rsid w:val="00356563"/>
    <w:rsid w:val="00365729"/>
    <w:rsid w:val="00367B0A"/>
    <w:rsid w:val="00375B20"/>
    <w:rsid w:val="00380093"/>
    <w:rsid w:val="003A3066"/>
    <w:rsid w:val="003A3718"/>
    <w:rsid w:val="003B0FEF"/>
    <w:rsid w:val="003B464E"/>
    <w:rsid w:val="003C6A23"/>
    <w:rsid w:val="00401B38"/>
    <w:rsid w:val="004151F9"/>
    <w:rsid w:val="004309DA"/>
    <w:rsid w:val="00457CCC"/>
    <w:rsid w:val="00461085"/>
    <w:rsid w:val="004641D5"/>
    <w:rsid w:val="00472FFB"/>
    <w:rsid w:val="00477120"/>
    <w:rsid w:val="00482760"/>
    <w:rsid w:val="00485D88"/>
    <w:rsid w:val="004862A7"/>
    <w:rsid w:val="004A41C7"/>
    <w:rsid w:val="004A51E8"/>
    <w:rsid w:val="004B26F0"/>
    <w:rsid w:val="004B5511"/>
    <w:rsid w:val="004C2A0B"/>
    <w:rsid w:val="004D524B"/>
    <w:rsid w:val="004E26AF"/>
    <w:rsid w:val="004F01EA"/>
    <w:rsid w:val="004F42EB"/>
    <w:rsid w:val="00504912"/>
    <w:rsid w:val="00506098"/>
    <w:rsid w:val="00520BA9"/>
    <w:rsid w:val="005237A1"/>
    <w:rsid w:val="0053719A"/>
    <w:rsid w:val="00542BD5"/>
    <w:rsid w:val="00547FBC"/>
    <w:rsid w:val="0055367E"/>
    <w:rsid w:val="00554AC3"/>
    <w:rsid w:val="00563850"/>
    <w:rsid w:val="00575B83"/>
    <w:rsid w:val="005810D4"/>
    <w:rsid w:val="00581990"/>
    <w:rsid w:val="00593268"/>
    <w:rsid w:val="005A11D7"/>
    <w:rsid w:val="005A70D1"/>
    <w:rsid w:val="005B1332"/>
    <w:rsid w:val="005B75F5"/>
    <w:rsid w:val="005C7740"/>
    <w:rsid w:val="005D1ED8"/>
    <w:rsid w:val="005E048F"/>
    <w:rsid w:val="005E0D7A"/>
    <w:rsid w:val="005E3261"/>
    <w:rsid w:val="005F6226"/>
    <w:rsid w:val="00600198"/>
    <w:rsid w:val="00607CF7"/>
    <w:rsid w:val="00610D55"/>
    <w:rsid w:val="006122CD"/>
    <w:rsid w:val="00614AB4"/>
    <w:rsid w:val="0061609A"/>
    <w:rsid w:val="006400EF"/>
    <w:rsid w:val="006504EF"/>
    <w:rsid w:val="006535FE"/>
    <w:rsid w:val="00655026"/>
    <w:rsid w:val="00666B73"/>
    <w:rsid w:val="00672E3A"/>
    <w:rsid w:val="0069007A"/>
    <w:rsid w:val="0069116F"/>
    <w:rsid w:val="00695C9A"/>
    <w:rsid w:val="00695DD6"/>
    <w:rsid w:val="006C6A88"/>
    <w:rsid w:val="006C73C3"/>
    <w:rsid w:val="006D417E"/>
    <w:rsid w:val="006F4684"/>
    <w:rsid w:val="006F549E"/>
    <w:rsid w:val="00700EEF"/>
    <w:rsid w:val="00702C22"/>
    <w:rsid w:val="007135D4"/>
    <w:rsid w:val="00716C0C"/>
    <w:rsid w:val="00722C11"/>
    <w:rsid w:val="00724767"/>
    <w:rsid w:val="00724A40"/>
    <w:rsid w:val="00733AB6"/>
    <w:rsid w:val="00733CCE"/>
    <w:rsid w:val="007469BD"/>
    <w:rsid w:val="00747F06"/>
    <w:rsid w:val="007535C7"/>
    <w:rsid w:val="00761CCE"/>
    <w:rsid w:val="00763F4B"/>
    <w:rsid w:val="00793C3A"/>
    <w:rsid w:val="0079714B"/>
    <w:rsid w:val="007A5B4F"/>
    <w:rsid w:val="007B1848"/>
    <w:rsid w:val="007B2B58"/>
    <w:rsid w:val="007B5381"/>
    <w:rsid w:val="007C0F02"/>
    <w:rsid w:val="007C6C3A"/>
    <w:rsid w:val="007D23AE"/>
    <w:rsid w:val="007F4CC8"/>
    <w:rsid w:val="007F5D4D"/>
    <w:rsid w:val="00813784"/>
    <w:rsid w:val="0081582E"/>
    <w:rsid w:val="00830B0B"/>
    <w:rsid w:val="008618D3"/>
    <w:rsid w:val="0087386C"/>
    <w:rsid w:val="00875029"/>
    <w:rsid w:val="0088127B"/>
    <w:rsid w:val="00890AF2"/>
    <w:rsid w:val="00892DC7"/>
    <w:rsid w:val="00896EBC"/>
    <w:rsid w:val="008B4642"/>
    <w:rsid w:val="008B6C2B"/>
    <w:rsid w:val="008B7802"/>
    <w:rsid w:val="008C38FA"/>
    <w:rsid w:val="008C6FED"/>
    <w:rsid w:val="008D3FCD"/>
    <w:rsid w:val="008E7F0A"/>
    <w:rsid w:val="00902335"/>
    <w:rsid w:val="00931771"/>
    <w:rsid w:val="009420E1"/>
    <w:rsid w:val="00943E77"/>
    <w:rsid w:val="0097299B"/>
    <w:rsid w:val="00972C10"/>
    <w:rsid w:val="00973593"/>
    <w:rsid w:val="0099661D"/>
    <w:rsid w:val="00996F57"/>
    <w:rsid w:val="009A6E01"/>
    <w:rsid w:val="009A7A3F"/>
    <w:rsid w:val="009B4B7D"/>
    <w:rsid w:val="009C30C6"/>
    <w:rsid w:val="009C5C0E"/>
    <w:rsid w:val="009C6F8C"/>
    <w:rsid w:val="009E6F4B"/>
    <w:rsid w:val="00A001B7"/>
    <w:rsid w:val="00A07DBC"/>
    <w:rsid w:val="00A07DEC"/>
    <w:rsid w:val="00A12348"/>
    <w:rsid w:val="00A25945"/>
    <w:rsid w:val="00A36D5A"/>
    <w:rsid w:val="00A40C81"/>
    <w:rsid w:val="00A52FCC"/>
    <w:rsid w:val="00A76EE0"/>
    <w:rsid w:val="00A77897"/>
    <w:rsid w:val="00A81EC3"/>
    <w:rsid w:val="00A87CE9"/>
    <w:rsid w:val="00A90128"/>
    <w:rsid w:val="00A968BB"/>
    <w:rsid w:val="00A97D2F"/>
    <w:rsid w:val="00AA5198"/>
    <w:rsid w:val="00AC16D6"/>
    <w:rsid w:val="00AD4D06"/>
    <w:rsid w:val="00AD5493"/>
    <w:rsid w:val="00AE074F"/>
    <w:rsid w:val="00B02485"/>
    <w:rsid w:val="00B07EAB"/>
    <w:rsid w:val="00B13176"/>
    <w:rsid w:val="00B236C9"/>
    <w:rsid w:val="00B26F81"/>
    <w:rsid w:val="00B300F1"/>
    <w:rsid w:val="00B303C0"/>
    <w:rsid w:val="00B33E0D"/>
    <w:rsid w:val="00B34FBE"/>
    <w:rsid w:val="00B510CF"/>
    <w:rsid w:val="00B94517"/>
    <w:rsid w:val="00B96E48"/>
    <w:rsid w:val="00BA0FB3"/>
    <w:rsid w:val="00BB2783"/>
    <w:rsid w:val="00BD12A9"/>
    <w:rsid w:val="00BD13C9"/>
    <w:rsid w:val="00BD623F"/>
    <w:rsid w:val="00BE4668"/>
    <w:rsid w:val="00BF2D30"/>
    <w:rsid w:val="00C074D0"/>
    <w:rsid w:val="00C156E6"/>
    <w:rsid w:val="00C2407A"/>
    <w:rsid w:val="00C43D2A"/>
    <w:rsid w:val="00C4635E"/>
    <w:rsid w:val="00C463D5"/>
    <w:rsid w:val="00C47C24"/>
    <w:rsid w:val="00C608C3"/>
    <w:rsid w:val="00C63935"/>
    <w:rsid w:val="00C64D20"/>
    <w:rsid w:val="00C70E05"/>
    <w:rsid w:val="00C858BA"/>
    <w:rsid w:val="00C94823"/>
    <w:rsid w:val="00CA0DF1"/>
    <w:rsid w:val="00CB2FE3"/>
    <w:rsid w:val="00CC16AC"/>
    <w:rsid w:val="00CC5BBB"/>
    <w:rsid w:val="00CD54AF"/>
    <w:rsid w:val="00CD6FD9"/>
    <w:rsid w:val="00CE22FA"/>
    <w:rsid w:val="00D0533A"/>
    <w:rsid w:val="00D31BE0"/>
    <w:rsid w:val="00D32996"/>
    <w:rsid w:val="00D3416B"/>
    <w:rsid w:val="00D451A6"/>
    <w:rsid w:val="00D53050"/>
    <w:rsid w:val="00D84424"/>
    <w:rsid w:val="00DA4F45"/>
    <w:rsid w:val="00DB13EA"/>
    <w:rsid w:val="00DB6ABD"/>
    <w:rsid w:val="00DC4D72"/>
    <w:rsid w:val="00DC6E90"/>
    <w:rsid w:val="00DD2052"/>
    <w:rsid w:val="00DE0493"/>
    <w:rsid w:val="00DE067D"/>
    <w:rsid w:val="00DF07E2"/>
    <w:rsid w:val="00DF2192"/>
    <w:rsid w:val="00E14AC9"/>
    <w:rsid w:val="00E324C0"/>
    <w:rsid w:val="00E324F2"/>
    <w:rsid w:val="00E34E83"/>
    <w:rsid w:val="00E430FC"/>
    <w:rsid w:val="00E43E18"/>
    <w:rsid w:val="00E624DF"/>
    <w:rsid w:val="00E6392F"/>
    <w:rsid w:val="00E71908"/>
    <w:rsid w:val="00E724ED"/>
    <w:rsid w:val="00E76000"/>
    <w:rsid w:val="00EA766B"/>
    <w:rsid w:val="00ED134D"/>
    <w:rsid w:val="00EE14C2"/>
    <w:rsid w:val="00EE404C"/>
    <w:rsid w:val="00F00502"/>
    <w:rsid w:val="00F0496A"/>
    <w:rsid w:val="00F04ED8"/>
    <w:rsid w:val="00F1009E"/>
    <w:rsid w:val="00F10B86"/>
    <w:rsid w:val="00F14676"/>
    <w:rsid w:val="00F23F36"/>
    <w:rsid w:val="00F26FAE"/>
    <w:rsid w:val="00F2712A"/>
    <w:rsid w:val="00F331AE"/>
    <w:rsid w:val="00F466D7"/>
    <w:rsid w:val="00F51BF6"/>
    <w:rsid w:val="00F52BDF"/>
    <w:rsid w:val="00F559A1"/>
    <w:rsid w:val="00F73289"/>
    <w:rsid w:val="00F8107C"/>
    <w:rsid w:val="00F85697"/>
    <w:rsid w:val="00F90673"/>
    <w:rsid w:val="00F961AF"/>
    <w:rsid w:val="00F977E4"/>
    <w:rsid w:val="00FD5E65"/>
    <w:rsid w:val="00FE64B9"/>
    <w:rsid w:val="00FF6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71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52F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2FCC"/>
    <w:rPr>
      <w:sz w:val="20"/>
      <w:szCs w:val="20"/>
    </w:rPr>
  </w:style>
  <w:style w:type="character" w:styleId="FootnoteReference">
    <w:name w:val="footnote reference"/>
    <w:basedOn w:val="DefaultParagraphFont"/>
    <w:uiPriority w:val="99"/>
    <w:semiHidden/>
    <w:unhideWhenUsed/>
    <w:rsid w:val="00A52FCC"/>
    <w:rPr>
      <w:vertAlign w:val="superscript"/>
    </w:rPr>
  </w:style>
  <w:style w:type="paragraph" w:styleId="NormalWeb">
    <w:name w:val="Normal (Web)"/>
    <w:basedOn w:val="Normal"/>
    <w:uiPriority w:val="99"/>
    <w:semiHidden/>
    <w:unhideWhenUsed/>
    <w:rsid w:val="00A52FCC"/>
    <w:rPr>
      <w:rFonts w:ascii="Times New Roman" w:hAnsi="Times New Roman" w:cs="Times New Roman"/>
      <w:sz w:val="24"/>
      <w:szCs w:val="24"/>
    </w:rPr>
  </w:style>
  <w:style w:type="character" w:styleId="Hyperlink">
    <w:name w:val="Hyperlink"/>
    <w:basedOn w:val="DefaultParagraphFont"/>
    <w:uiPriority w:val="99"/>
    <w:unhideWhenUsed/>
    <w:rsid w:val="00A52FCC"/>
    <w:rPr>
      <w:color w:val="0000FF" w:themeColor="hyperlink"/>
      <w:u w:val="single"/>
    </w:rPr>
  </w:style>
  <w:style w:type="paragraph" w:styleId="ListParagraph">
    <w:name w:val="List Paragraph"/>
    <w:basedOn w:val="Normal"/>
    <w:uiPriority w:val="34"/>
    <w:qFormat/>
    <w:rsid w:val="005810D4"/>
    <w:pPr>
      <w:ind w:left="720"/>
      <w:contextualSpacing/>
    </w:pPr>
  </w:style>
  <w:style w:type="paragraph" w:styleId="NoSpacing">
    <w:name w:val="No Spacing"/>
    <w:uiPriority w:val="1"/>
    <w:qFormat/>
    <w:rsid w:val="00012FB8"/>
    <w:pPr>
      <w:spacing w:after="0" w:line="240" w:lineRule="auto"/>
    </w:pPr>
  </w:style>
  <w:style w:type="paragraph" w:styleId="Header">
    <w:name w:val="header"/>
    <w:basedOn w:val="Normal"/>
    <w:link w:val="HeaderChar"/>
    <w:uiPriority w:val="99"/>
    <w:unhideWhenUsed/>
    <w:rsid w:val="00C47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C24"/>
  </w:style>
  <w:style w:type="paragraph" w:styleId="Footer">
    <w:name w:val="footer"/>
    <w:basedOn w:val="Normal"/>
    <w:link w:val="FooterChar"/>
    <w:uiPriority w:val="99"/>
    <w:unhideWhenUsed/>
    <w:rsid w:val="00C47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C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71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52F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2FCC"/>
    <w:rPr>
      <w:sz w:val="20"/>
      <w:szCs w:val="20"/>
    </w:rPr>
  </w:style>
  <w:style w:type="character" w:styleId="FootnoteReference">
    <w:name w:val="footnote reference"/>
    <w:basedOn w:val="DefaultParagraphFont"/>
    <w:uiPriority w:val="99"/>
    <w:semiHidden/>
    <w:unhideWhenUsed/>
    <w:rsid w:val="00A52FCC"/>
    <w:rPr>
      <w:vertAlign w:val="superscript"/>
    </w:rPr>
  </w:style>
  <w:style w:type="paragraph" w:styleId="NormalWeb">
    <w:name w:val="Normal (Web)"/>
    <w:basedOn w:val="Normal"/>
    <w:uiPriority w:val="99"/>
    <w:semiHidden/>
    <w:unhideWhenUsed/>
    <w:rsid w:val="00A52FCC"/>
    <w:rPr>
      <w:rFonts w:ascii="Times New Roman" w:hAnsi="Times New Roman" w:cs="Times New Roman"/>
      <w:sz w:val="24"/>
      <w:szCs w:val="24"/>
    </w:rPr>
  </w:style>
  <w:style w:type="character" w:styleId="Hyperlink">
    <w:name w:val="Hyperlink"/>
    <w:basedOn w:val="DefaultParagraphFont"/>
    <w:uiPriority w:val="99"/>
    <w:unhideWhenUsed/>
    <w:rsid w:val="00A52FCC"/>
    <w:rPr>
      <w:color w:val="0000FF" w:themeColor="hyperlink"/>
      <w:u w:val="single"/>
    </w:rPr>
  </w:style>
  <w:style w:type="paragraph" w:styleId="ListParagraph">
    <w:name w:val="List Paragraph"/>
    <w:basedOn w:val="Normal"/>
    <w:uiPriority w:val="34"/>
    <w:qFormat/>
    <w:rsid w:val="005810D4"/>
    <w:pPr>
      <w:ind w:left="720"/>
      <w:contextualSpacing/>
    </w:pPr>
  </w:style>
  <w:style w:type="paragraph" w:styleId="NoSpacing">
    <w:name w:val="No Spacing"/>
    <w:uiPriority w:val="1"/>
    <w:qFormat/>
    <w:rsid w:val="00012FB8"/>
    <w:pPr>
      <w:spacing w:after="0" w:line="240" w:lineRule="auto"/>
    </w:pPr>
  </w:style>
  <w:style w:type="paragraph" w:styleId="Header">
    <w:name w:val="header"/>
    <w:basedOn w:val="Normal"/>
    <w:link w:val="HeaderChar"/>
    <w:uiPriority w:val="99"/>
    <w:unhideWhenUsed/>
    <w:rsid w:val="00C47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C24"/>
  </w:style>
  <w:style w:type="paragraph" w:styleId="Footer">
    <w:name w:val="footer"/>
    <w:basedOn w:val="Normal"/>
    <w:link w:val="FooterChar"/>
    <w:uiPriority w:val="99"/>
    <w:unhideWhenUsed/>
    <w:rsid w:val="00C47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338138">
      <w:bodyDiv w:val="1"/>
      <w:marLeft w:val="0"/>
      <w:marRight w:val="0"/>
      <w:marTop w:val="0"/>
      <w:marBottom w:val="0"/>
      <w:divBdr>
        <w:top w:val="none" w:sz="0" w:space="0" w:color="auto"/>
        <w:left w:val="none" w:sz="0" w:space="0" w:color="auto"/>
        <w:bottom w:val="none" w:sz="0" w:space="0" w:color="auto"/>
        <w:right w:val="none" w:sz="0" w:space="0" w:color="auto"/>
      </w:divBdr>
      <w:divsChild>
        <w:div w:id="1510170367">
          <w:marLeft w:val="0"/>
          <w:marRight w:val="0"/>
          <w:marTop w:val="0"/>
          <w:marBottom w:val="0"/>
          <w:divBdr>
            <w:top w:val="none" w:sz="0" w:space="0" w:color="auto"/>
            <w:left w:val="none" w:sz="0" w:space="0" w:color="auto"/>
            <w:bottom w:val="none" w:sz="0" w:space="0" w:color="auto"/>
            <w:right w:val="none" w:sz="0" w:space="0" w:color="auto"/>
          </w:divBdr>
        </w:div>
      </w:divsChild>
    </w:div>
    <w:div w:id="545683626">
      <w:bodyDiv w:val="1"/>
      <w:marLeft w:val="0"/>
      <w:marRight w:val="0"/>
      <w:marTop w:val="0"/>
      <w:marBottom w:val="0"/>
      <w:divBdr>
        <w:top w:val="none" w:sz="0" w:space="0" w:color="auto"/>
        <w:left w:val="none" w:sz="0" w:space="0" w:color="auto"/>
        <w:bottom w:val="none" w:sz="0" w:space="0" w:color="auto"/>
        <w:right w:val="none" w:sz="0" w:space="0" w:color="auto"/>
      </w:divBdr>
      <w:divsChild>
        <w:div w:id="442699287">
          <w:marLeft w:val="0"/>
          <w:marRight w:val="0"/>
          <w:marTop w:val="0"/>
          <w:marBottom w:val="0"/>
          <w:divBdr>
            <w:top w:val="none" w:sz="0" w:space="0" w:color="auto"/>
            <w:left w:val="none" w:sz="0" w:space="0" w:color="auto"/>
            <w:bottom w:val="none" w:sz="0" w:space="0" w:color="auto"/>
            <w:right w:val="none" w:sz="0" w:space="0" w:color="auto"/>
          </w:divBdr>
        </w:div>
      </w:divsChild>
    </w:div>
    <w:div w:id="681394467">
      <w:bodyDiv w:val="1"/>
      <w:marLeft w:val="0"/>
      <w:marRight w:val="0"/>
      <w:marTop w:val="0"/>
      <w:marBottom w:val="0"/>
      <w:divBdr>
        <w:top w:val="none" w:sz="0" w:space="0" w:color="auto"/>
        <w:left w:val="none" w:sz="0" w:space="0" w:color="auto"/>
        <w:bottom w:val="none" w:sz="0" w:space="0" w:color="auto"/>
        <w:right w:val="none" w:sz="0" w:space="0" w:color="auto"/>
      </w:divBdr>
      <w:divsChild>
        <w:div w:id="126162800">
          <w:marLeft w:val="0"/>
          <w:marRight w:val="0"/>
          <w:marTop w:val="0"/>
          <w:marBottom w:val="0"/>
          <w:divBdr>
            <w:top w:val="none" w:sz="0" w:space="0" w:color="auto"/>
            <w:left w:val="none" w:sz="0" w:space="0" w:color="auto"/>
            <w:bottom w:val="none" w:sz="0" w:space="0" w:color="auto"/>
            <w:right w:val="none" w:sz="0" w:space="0" w:color="auto"/>
          </w:divBdr>
        </w:div>
      </w:divsChild>
    </w:div>
    <w:div w:id="1413696314">
      <w:bodyDiv w:val="1"/>
      <w:marLeft w:val="0"/>
      <w:marRight w:val="0"/>
      <w:marTop w:val="0"/>
      <w:marBottom w:val="0"/>
      <w:divBdr>
        <w:top w:val="none" w:sz="0" w:space="0" w:color="auto"/>
        <w:left w:val="none" w:sz="0" w:space="0" w:color="auto"/>
        <w:bottom w:val="none" w:sz="0" w:space="0" w:color="auto"/>
        <w:right w:val="none" w:sz="0" w:space="0" w:color="auto"/>
      </w:divBdr>
    </w:div>
    <w:div w:id="1517501102">
      <w:bodyDiv w:val="1"/>
      <w:marLeft w:val="0"/>
      <w:marRight w:val="0"/>
      <w:marTop w:val="0"/>
      <w:marBottom w:val="0"/>
      <w:divBdr>
        <w:top w:val="none" w:sz="0" w:space="0" w:color="auto"/>
        <w:left w:val="none" w:sz="0" w:space="0" w:color="auto"/>
        <w:bottom w:val="none" w:sz="0" w:space="0" w:color="auto"/>
        <w:right w:val="none" w:sz="0" w:space="0" w:color="auto"/>
      </w:divBdr>
    </w:div>
    <w:div w:id="1526091043">
      <w:bodyDiv w:val="1"/>
      <w:marLeft w:val="0"/>
      <w:marRight w:val="0"/>
      <w:marTop w:val="0"/>
      <w:marBottom w:val="0"/>
      <w:divBdr>
        <w:top w:val="none" w:sz="0" w:space="0" w:color="auto"/>
        <w:left w:val="none" w:sz="0" w:space="0" w:color="auto"/>
        <w:bottom w:val="none" w:sz="0" w:space="0" w:color="auto"/>
        <w:right w:val="none" w:sz="0" w:space="0" w:color="auto"/>
      </w:divBdr>
      <w:divsChild>
        <w:div w:id="1091005039">
          <w:marLeft w:val="0"/>
          <w:marRight w:val="0"/>
          <w:marTop w:val="0"/>
          <w:marBottom w:val="0"/>
          <w:divBdr>
            <w:top w:val="none" w:sz="0" w:space="0" w:color="auto"/>
            <w:left w:val="none" w:sz="0" w:space="0" w:color="auto"/>
            <w:bottom w:val="none" w:sz="0" w:space="0" w:color="auto"/>
            <w:right w:val="none" w:sz="0" w:space="0" w:color="auto"/>
          </w:divBdr>
        </w:div>
      </w:divsChild>
    </w:div>
    <w:div w:id="1603024987">
      <w:bodyDiv w:val="1"/>
      <w:marLeft w:val="0"/>
      <w:marRight w:val="0"/>
      <w:marTop w:val="0"/>
      <w:marBottom w:val="0"/>
      <w:divBdr>
        <w:top w:val="none" w:sz="0" w:space="0" w:color="auto"/>
        <w:left w:val="none" w:sz="0" w:space="0" w:color="auto"/>
        <w:bottom w:val="none" w:sz="0" w:space="0" w:color="auto"/>
        <w:right w:val="none" w:sz="0" w:space="0" w:color="auto"/>
      </w:divBdr>
      <w:divsChild>
        <w:div w:id="1338194423">
          <w:marLeft w:val="0"/>
          <w:marRight w:val="0"/>
          <w:marTop w:val="0"/>
          <w:marBottom w:val="0"/>
          <w:divBdr>
            <w:top w:val="none" w:sz="0" w:space="0" w:color="auto"/>
            <w:left w:val="none" w:sz="0" w:space="0" w:color="auto"/>
            <w:bottom w:val="none" w:sz="0" w:space="0" w:color="auto"/>
            <w:right w:val="none" w:sz="0" w:space="0" w:color="auto"/>
          </w:divBdr>
        </w:div>
      </w:divsChild>
    </w:div>
    <w:div w:id="1624114203">
      <w:bodyDiv w:val="1"/>
      <w:marLeft w:val="0"/>
      <w:marRight w:val="0"/>
      <w:marTop w:val="0"/>
      <w:marBottom w:val="0"/>
      <w:divBdr>
        <w:top w:val="none" w:sz="0" w:space="0" w:color="auto"/>
        <w:left w:val="none" w:sz="0" w:space="0" w:color="auto"/>
        <w:bottom w:val="none" w:sz="0" w:space="0" w:color="auto"/>
        <w:right w:val="none" w:sz="0" w:space="0" w:color="auto"/>
      </w:divBdr>
      <w:divsChild>
        <w:div w:id="210507526">
          <w:marLeft w:val="0"/>
          <w:marRight w:val="0"/>
          <w:marTop w:val="0"/>
          <w:marBottom w:val="0"/>
          <w:divBdr>
            <w:top w:val="none" w:sz="0" w:space="0" w:color="auto"/>
            <w:left w:val="none" w:sz="0" w:space="0" w:color="auto"/>
            <w:bottom w:val="none" w:sz="0" w:space="0" w:color="auto"/>
            <w:right w:val="none" w:sz="0" w:space="0" w:color="auto"/>
          </w:divBdr>
        </w:div>
      </w:divsChild>
    </w:div>
    <w:div w:id="1869491079">
      <w:bodyDiv w:val="1"/>
      <w:marLeft w:val="0"/>
      <w:marRight w:val="0"/>
      <w:marTop w:val="0"/>
      <w:marBottom w:val="0"/>
      <w:divBdr>
        <w:top w:val="none" w:sz="0" w:space="0" w:color="auto"/>
        <w:left w:val="none" w:sz="0" w:space="0" w:color="auto"/>
        <w:bottom w:val="none" w:sz="0" w:space="0" w:color="auto"/>
        <w:right w:val="none" w:sz="0" w:space="0" w:color="auto"/>
      </w:divBdr>
      <w:divsChild>
        <w:div w:id="833450294">
          <w:marLeft w:val="0"/>
          <w:marRight w:val="0"/>
          <w:marTop w:val="0"/>
          <w:marBottom w:val="0"/>
          <w:divBdr>
            <w:top w:val="none" w:sz="0" w:space="0" w:color="auto"/>
            <w:left w:val="none" w:sz="0" w:space="0" w:color="auto"/>
            <w:bottom w:val="none" w:sz="0" w:space="0" w:color="auto"/>
            <w:right w:val="none" w:sz="0" w:space="0" w:color="auto"/>
          </w:divBdr>
        </w:div>
        <w:div w:id="1035231588">
          <w:marLeft w:val="0"/>
          <w:marRight w:val="0"/>
          <w:marTop w:val="0"/>
          <w:marBottom w:val="0"/>
          <w:divBdr>
            <w:top w:val="none" w:sz="0" w:space="0" w:color="auto"/>
            <w:left w:val="none" w:sz="0" w:space="0" w:color="auto"/>
            <w:bottom w:val="none" w:sz="0" w:space="0" w:color="auto"/>
            <w:right w:val="none" w:sz="0" w:space="0" w:color="auto"/>
          </w:divBdr>
        </w:div>
        <w:div w:id="1445270135">
          <w:marLeft w:val="0"/>
          <w:marRight w:val="0"/>
          <w:marTop w:val="0"/>
          <w:marBottom w:val="0"/>
          <w:divBdr>
            <w:top w:val="none" w:sz="0" w:space="0" w:color="auto"/>
            <w:left w:val="none" w:sz="0" w:space="0" w:color="auto"/>
            <w:bottom w:val="none" w:sz="0" w:space="0" w:color="auto"/>
            <w:right w:val="none" w:sz="0" w:space="0" w:color="auto"/>
          </w:divBdr>
        </w:div>
        <w:div w:id="2064131783">
          <w:marLeft w:val="0"/>
          <w:marRight w:val="0"/>
          <w:marTop w:val="0"/>
          <w:marBottom w:val="0"/>
          <w:divBdr>
            <w:top w:val="none" w:sz="0" w:space="0" w:color="auto"/>
            <w:left w:val="none" w:sz="0" w:space="0" w:color="auto"/>
            <w:bottom w:val="none" w:sz="0" w:space="0" w:color="auto"/>
            <w:right w:val="none" w:sz="0" w:space="0" w:color="auto"/>
          </w:divBdr>
        </w:div>
        <w:div w:id="812334610">
          <w:marLeft w:val="0"/>
          <w:marRight w:val="0"/>
          <w:marTop w:val="0"/>
          <w:marBottom w:val="0"/>
          <w:divBdr>
            <w:top w:val="none" w:sz="0" w:space="0" w:color="auto"/>
            <w:left w:val="none" w:sz="0" w:space="0" w:color="auto"/>
            <w:bottom w:val="none" w:sz="0" w:space="0" w:color="auto"/>
            <w:right w:val="none" w:sz="0" w:space="0" w:color="auto"/>
          </w:divBdr>
        </w:div>
        <w:div w:id="1611815710">
          <w:marLeft w:val="0"/>
          <w:marRight w:val="0"/>
          <w:marTop w:val="0"/>
          <w:marBottom w:val="0"/>
          <w:divBdr>
            <w:top w:val="none" w:sz="0" w:space="0" w:color="auto"/>
            <w:left w:val="none" w:sz="0" w:space="0" w:color="auto"/>
            <w:bottom w:val="none" w:sz="0" w:space="0" w:color="auto"/>
            <w:right w:val="none" w:sz="0" w:space="0" w:color="auto"/>
          </w:divBdr>
        </w:div>
        <w:div w:id="532232918">
          <w:marLeft w:val="0"/>
          <w:marRight w:val="0"/>
          <w:marTop w:val="0"/>
          <w:marBottom w:val="0"/>
          <w:divBdr>
            <w:top w:val="none" w:sz="0" w:space="0" w:color="auto"/>
            <w:left w:val="none" w:sz="0" w:space="0" w:color="auto"/>
            <w:bottom w:val="none" w:sz="0" w:space="0" w:color="auto"/>
            <w:right w:val="none" w:sz="0" w:space="0" w:color="auto"/>
          </w:divBdr>
        </w:div>
        <w:div w:id="1254970739">
          <w:marLeft w:val="0"/>
          <w:marRight w:val="0"/>
          <w:marTop w:val="0"/>
          <w:marBottom w:val="0"/>
          <w:divBdr>
            <w:top w:val="none" w:sz="0" w:space="0" w:color="auto"/>
            <w:left w:val="none" w:sz="0" w:space="0" w:color="auto"/>
            <w:bottom w:val="none" w:sz="0" w:space="0" w:color="auto"/>
            <w:right w:val="none" w:sz="0" w:space="0" w:color="auto"/>
          </w:divBdr>
        </w:div>
        <w:div w:id="754471201">
          <w:marLeft w:val="0"/>
          <w:marRight w:val="0"/>
          <w:marTop w:val="0"/>
          <w:marBottom w:val="0"/>
          <w:divBdr>
            <w:top w:val="none" w:sz="0" w:space="0" w:color="auto"/>
            <w:left w:val="none" w:sz="0" w:space="0" w:color="auto"/>
            <w:bottom w:val="none" w:sz="0" w:space="0" w:color="auto"/>
            <w:right w:val="none" w:sz="0" w:space="0" w:color="auto"/>
          </w:divBdr>
        </w:div>
        <w:div w:id="3435812">
          <w:marLeft w:val="0"/>
          <w:marRight w:val="0"/>
          <w:marTop w:val="0"/>
          <w:marBottom w:val="0"/>
          <w:divBdr>
            <w:top w:val="none" w:sz="0" w:space="0" w:color="auto"/>
            <w:left w:val="none" w:sz="0" w:space="0" w:color="auto"/>
            <w:bottom w:val="none" w:sz="0" w:space="0" w:color="auto"/>
            <w:right w:val="none" w:sz="0" w:space="0" w:color="auto"/>
          </w:divBdr>
        </w:div>
        <w:div w:id="690767933">
          <w:marLeft w:val="0"/>
          <w:marRight w:val="0"/>
          <w:marTop w:val="0"/>
          <w:marBottom w:val="0"/>
          <w:divBdr>
            <w:top w:val="none" w:sz="0" w:space="0" w:color="auto"/>
            <w:left w:val="none" w:sz="0" w:space="0" w:color="auto"/>
            <w:bottom w:val="none" w:sz="0" w:space="0" w:color="auto"/>
            <w:right w:val="none" w:sz="0" w:space="0" w:color="auto"/>
          </w:divBdr>
        </w:div>
        <w:div w:id="1948582908">
          <w:marLeft w:val="0"/>
          <w:marRight w:val="0"/>
          <w:marTop w:val="0"/>
          <w:marBottom w:val="0"/>
          <w:divBdr>
            <w:top w:val="none" w:sz="0" w:space="0" w:color="auto"/>
            <w:left w:val="none" w:sz="0" w:space="0" w:color="auto"/>
            <w:bottom w:val="none" w:sz="0" w:space="0" w:color="auto"/>
            <w:right w:val="none" w:sz="0" w:space="0" w:color="auto"/>
          </w:divBdr>
        </w:div>
        <w:div w:id="1413578683">
          <w:marLeft w:val="0"/>
          <w:marRight w:val="0"/>
          <w:marTop w:val="0"/>
          <w:marBottom w:val="0"/>
          <w:divBdr>
            <w:top w:val="none" w:sz="0" w:space="0" w:color="auto"/>
            <w:left w:val="none" w:sz="0" w:space="0" w:color="auto"/>
            <w:bottom w:val="none" w:sz="0" w:space="0" w:color="auto"/>
            <w:right w:val="none" w:sz="0" w:space="0" w:color="auto"/>
          </w:divBdr>
        </w:div>
        <w:div w:id="1546720288">
          <w:marLeft w:val="0"/>
          <w:marRight w:val="0"/>
          <w:marTop w:val="0"/>
          <w:marBottom w:val="0"/>
          <w:divBdr>
            <w:top w:val="none" w:sz="0" w:space="0" w:color="auto"/>
            <w:left w:val="none" w:sz="0" w:space="0" w:color="auto"/>
            <w:bottom w:val="none" w:sz="0" w:space="0" w:color="auto"/>
            <w:right w:val="none" w:sz="0" w:space="0" w:color="auto"/>
          </w:divBdr>
        </w:div>
        <w:div w:id="377054984">
          <w:marLeft w:val="0"/>
          <w:marRight w:val="0"/>
          <w:marTop w:val="0"/>
          <w:marBottom w:val="0"/>
          <w:divBdr>
            <w:top w:val="none" w:sz="0" w:space="0" w:color="auto"/>
            <w:left w:val="none" w:sz="0" w:space="0" w:color="auto"/>
            <w:bottom w:val="none" w:sz="0" w:space="0" w:color="auto"/>
            <w:right w:val="none" w:sz="0" w:space="0" w:color="auto"/>
          </w:divBdr>
        </w:div>
        <w:div w:id="862213102">
          <w:marLeft w:val="0"/>
          <w:marRight w:val="0"/>
          <w:marTop w:val="0"/>
          <w:marBottom w:val="0"/>
          <w:divBdr>
            <w:top w:val="none" w:sz="0" w:space="0" w:color="auto"/>
            <w:left w:val="none" w:sz="0" w:space="0" w:color="auto"/>
            <w:bottom w:val="none" w:sz="0" w:space="0" w:color="auto"/>
            <w:right w:val="none" w:sz="0" w:space="0" w:color="auto"/>
          </w:divBdr>
        </w:div>
        <w:div w:id="1738015622">
          <w:marLeft w:val="0"/>
          <w:marRight w:val="0"/>
          <w:marTop w:val="0"/>
          <w:marBottom w:val="0"/>
          <w:divBdr>
            <w:top w:val="none" w:sz="0" w:space="0" w:color="auto"/>
            <w:left w:val="none" w:sz="0" w:space="0" w:color="auto"/>
            <w:bottom w:val="none" w:sz="0" w:space="0" w:color="auto"/>
            <w:right w:val="none" w:sz="0" w:space="0" w:color="auto"/>
          </w:divBdr>
        </w:div>
        <w:div w:id="591399500">
          <w:marLeft w:val="0"/>
          <w:marRight w:val="0"/>
          <w:marTop w:val="0"/>
          <w:marBottom w:val="0"/>
          <w:divBdr>
            <w:top w:val="none" w:sz="0" w:space="0" w:color="auto"/>
            <w:left w:val="none" w:sz="0" w:space="0" w:color="auto"/>
            <w:bottom w:val="none" w:sz="0" w:space="0" w:color="auto"/>
            <w:right w:val="none" w:sz="0" w:space="0" w:color="auto"/>
          </w:divBdr>
        </w:div>
        <w:div w:id="527839426">
          <w:marLeft w:val="0"/>
          <w:marRight w:val="0"/>
          <w:marTop w:val="0"/>
          <w:marBottom w:val="0"/>
          <w:divBdr>
            <w:top w:val="none" w:sz="0" w:space="0" w:color="auto"/>
            <w:left w:val="none" w:sz="0" w:space="0" w:color="auto"/>
            <w:bottom w:val="none" w:sz="0" w:space="0" w:color="auto"/>
            <w:right w:val="none" w:sz="0" w:space="0" w:color="auto"/>
          </w:divBdr>
        </w:div>
        <w:div w:id="660082560">
          <w:marLeft w:val="0"/>
          <w:marRight w:val="0"/>
          <w:marTop w:val="0"/>
          <w:marBottom w:val="0"/>
          <w:divBdr>
            <w:top w:val="none" w:sz="0" w:space="0" w:color="auto"/>
            <w:left w:val="none" w:sz="0" w:space="0" w:color="auto"/>
            <w:bottom w:val="none" w:sz="0" w:space="0" w:color="auto"/>
            <w:right w:val="none" w:sz="0" w:space="0" w:color="auto"/>
          </w:divBdr>
        </w:div>
        <w:div w:id="478691546">
          <w:marLeft w:val="0"/>
          <w:marRight w:val="0"/>
          <w:marTop w:val="0"/>
          <w:marBottom w:val="0"/>
          <w:divBdr>
            <w:top w:val="none" w:sz="0" w:space="0" w:color="auto"/>
            <w:left w:val="none" w:sz="0" w:space="0" w:color="auto"/>
            <w:bottom w:val="none" w:sz="0" w:space="0" w:color="auto"/>
            <w:right w:val="none" w:sz="0" w:space="0" w:color="auto"/>
          </w:divBdr>
        </w:div>
        <w:div w:id="345375942">
          <w:marLeft w:val="0"/>
          <w:marRight w:val="0"/>
          <w:marTop w:val="0"/>
          <w:marBottom w:val="0"/>
          <w:divBdr>
            <w:top w:val="none" w:sz="0" w:space="0" w:color="auto"/>
            <w:left w:val="none" w:sz="0" w:space="0" w:color="auto"/>
            <w:bottom w:val="none" w:sz="0" w:space="0" w:color="auto"/>
            <w:right w:val="none" w:sz="0" w:space="0" w:color="auto"/>
          </w:divBdr>
        </w:div>
        <w:div w:id="451628205">
          <w:marLeft w:val="0"/>
          <w:marRight w:val="0"/>
          <w:marTop w:val="0"/>
          <w:marBottom w:val="0"/>
          <w:divBdr>
            <w:top w:val="none" w:sz="0" w:space="0" w:color="auto"/>
            <w:left w:val="none" w:sz="0" w:space="0" w:color="auto"/>
            <w:bottom w:val="none" w:sz="0" w:space="0" w:color="auto"/>
            <w:right w:val="none" w:sz="0" w:space="0" w:color="auto"/>
          </w:divBdr>
        </w:div>
        <w:div w:id="979384603">
          <w:marLeft w:val="0"/>
          <w:marRight w:val="0"/>
          <w:marTop w:val="0"/>
          <w:marBottom w:val="0"/>
          <w:divBdr>
            <w:top w:val="none" w:sz="0" w:space="0" w:color="auto"/>
            <w:left w:val="none" w:sz="0" w:space="0" w:color="auto"/>
            <w:bottom w:val="none" w:sz="0" w:space="0" w:color="auto"/>
            <w:right w:val="none" w:sz="0" w:space="0" w:color="auto"/>
          </w:divBdr>
        </w:div>
        <w:div w:id="1224564133">
          <w:marLeft w:val="0"/>
          <w:marRight w:val="0"/>
          <w:marTop w:val="0"/>
          <w:marBottom w:val="0"/>
          <w:divBdr>
            <w:top w:val="none" w:sz="0" w:space="0" w:color="auto"/>
            <w:left w:val="none" w:sz="0" w:space="0" w:color="auto"/>
            <w:bottom w:val="none" w:sz="0" w:space="0" w:color="auto"/>
            <w:right w:val="none" w:sz="0" w:space="0" w:color="auto"/>
          </w:divBdr>
        </w:div>
        <w:div w:id="877007064">
          <w:marLeft w:val="0"/>
          <w:marRight w:val="0"/>
          <w:marTop w:val="0"/>
          <w:marBottom w:val="0"/>
          <w:divBdr>
            <w:top w:val="none" w:sz="0" w:space="0" w:color="auto"/>
            <w:left w:val="none" w:sz="0" w:space="0" w:color="auto"/>
            <w:bottom w:val="none" w:sz="0" w:space="0" w:color="auto"/>
            <w:right w:val="none" w:sz="0" w:space="0" w:color="auto"/>
          </w:divBdr>
        </w:div>
        <w:div w:id="747194169">
          <w:marLeft w:val="0"/>
          <w:marRight w:val="0"/>
          <w:marTop w:val="0"/>
          <w:marBottom w:val="0"/>
          <w:divBdr>
            <w:top w:val="none" w:sz="0" w:space="0" w:color="auto"/>
            <w:left w:val="none" w:sz="0" w:space="0" w:color="auto"/>
            <w:bottom w:val="none" w:sz="0" w:space="0" w:color="auto"/>
            <w:right w:val="none" w:sz="0" w:space="0" w:color="auto"/>
          </w:divBdr>
        </w:div>
        <w:div w:id="1927374075">
          <w:marLeft w:val="0"/>
          <w:marRight w:val="0"/>
          <w:marTop w:val="0"/>
          <w:marBottom w:val="0"/>
          <w:divBdr>
            <w:top w:val="none" w:sz="0" w:space="0" w:color="auto"/>
            <w:left w:val="none" w:sz="0" w:space="0" w:color="auto"/>
            <w:bottom w:val="none" w:sz="0" w:space="0" w:color="auto"/>
            <w:right w:val="none" w:sz="0" w:space="0" w:color="auto"/>
          </w:divBdr>
        </w:div>
        <w:div w:id="664822107">
          <w:marLeft w:val="0"/>
          <w:marRight w:val="0"/>
          <w:marTop w:val="0"/>
          <w:marBottom w:val="0"/>
          <w:divBdr>
            <w:top w:val="none" w:sz="0" w:space="0" w:color="auto"/>
            <w:left w:val="none" w:sz="0" w:space="0" w:color="auto"/>
            <w:bottom w:val="none" w:sz="0" w:space="0" w:color="auto"/>
            <w:right w:val="none" w:sz="0" w:space="0" w:color="auto"/>
          </w:divBdr>
        </w:div>
        <w:div w:id="40860019">
          <w:marLeft w:val="0"/>
          <w:marRight w:val="0"/>
          <w:marTop w:val="0"/>
          <w:marBottom w:val="0"/>
          <w:divBdr>
            <w:top w:val="none" w:sz="0" w:space="0" w:color="auto"/>
            <w:left w:val="none" w:sz="0" w:space="0" w:color="auto"/>
            <w:bottom w:val="none" w:sz="0" w:space="0" w:color="auto"/>
            <w:right w:val="none" w:sz="0" w:space="0" w:color="auto"/>
          </w:divBdr>
        </w:div>
        <w:div w:id="1773041011">
          <w:marLeft w:val="0"/>
          <w:marRight w:val="0"/>
          <w:marTop w:val="0"/>
          <w:marBottom w:val="0"/>
          <w:divBdr>
            <w:top w:val="none" w:sz="0" w:space="0" w:color="auto"/>
            <w:left w:val="none" w:sz="0" w:space="0" w:color="auto"/>
            <w:bottom w:val="none" w:sz="0" w:space="0" w:color="auto"/>
            <w:right w:val="none" w:sz="0" w:space="0" w:color="auto"/>
          </w:divBdr>
        </w:div>
        <w:div w:id="1704094165">
          <w:marLeft w:val="0"/>
          <w:marRight w:val="0"/>
          <w:marTop w:val="0"/>
          <w:marBottom w:val="0"/>
          <w:divBdr>
            <w:top w:val="none" w:sz="0" w:space="0" w:color="auto"/>
            <w:left w:val="none" w:sz="0" w:space="0" w:color="auto"/>
            <w:bottom w:val="none" w:sz="0" w:space="0" w:color="auto"/>
            <w:right w:val="none" w:sz="0" w:space="0" w:color="auto"/>
          </w:divBdr>
        </w:div>
        <w:div w:id="698701173">
          <w:marLeft w:val="0"/>
          <w:marRight w:val="0"/>
          <w:marTop w:val="0"/>
          <w:marBottom w:val="0"/>
          <w:divBdr>
            <w:top w:val="none" w:sz="0" w:space="0" w:color="auto"/>
            <w:left w:val="none" w:sz="0" w:space="0" w:color="auto"/>
            <w:bottom w:val="none" w:sz="0" w:space="0" w:color="auto"/>
            <w:right w:val="none" w:sz="0" w:space="0" w:color="auto"/>
          </w:divBdr>
        </w:div>
        <w:div w:id="97062480">
          <w:marLeft w:val="0"/>
          <w:marRight w:val="0"/>
          <w:marTop w:val="0"/>
          <w:marBottom w:val="0"/>
          <w:divBdr>
            <w:top w:val="none" w:sz="0" w:space="0" w:color="auto"/>
            <w:left w:val="none" w:sz="0" w:space="0" w:color="auto"/>
            <w:bottom w:val="none" w:sz="0" w:space="0" w:color="auto"/>
            <w:right w:val="none" w:sz="0" w:space="0" w:color="auto"/>
          </w:divBdr>
        </w:div>
        <w:div w:id="389770443">
          <w:marLeft w:val="0"/>
          <w:marRight w:val="0"/>
          <w:marTop w:val="0"/>
          <w:marBottom w:val="0"/>
          <w:divBdr>
            <w:top w:val="none" w:sz="0" w:space="0" w:color="auto"/>
            <w:left w:val="none" w:sz="0" w:space="0" w:color="auto"/>
            <w:bottom w:val="none" w:sz="0" w:space="0" w:color="auto"/>
            <w:right w:val="none" w:sz="0" w:space="0" w:color="auto"/>
          </w:divBdr>
        </w:div>
        <w:div w:id="1416516425">
          <w:marLeft w:val="0"/>
          <w:marRight w:val="0"/>
          <w:marTop w:val="0"/>
          <w:marBottom w:val="0"/>
          <w:divBdr>
            <w:top w:val="none" w:sz="0" w:space="0" w:color="auto"/>
            <w:left w:val="none" w:sz="0" w:space="0" w:color="auto"/>
            <w:bottom w:val="none" w:sz="0" w:space="0" w:color="auto"/>
            <w:right w:val="none" w:sz="0" w:space="0" w:color="auto"/>
          </w:divBdr>
        </w:div>
        <w:div w:id="889075761">
          <w:marLeft w:val="0"/>
          <w:marRight w:val="0"/>
          <w:marTop w:val="0"/>
          <w:marBottom w:val="0"/>
          <w:divBdr>
            <w:top w:val="none" w:sz="0" w:space="0" w:color="auto"/>
            <w:left w:val="none" w:sz="0" w:space="0" w:color="auto"/>
            <w:bottom w:val="none" w:sz="0" w:space="0" w:color="auto"/>
            <w:right w:val="none" w:sz="0" w:space="0" w:color="auto"/>
          </w:divBdr>
        </w:div>
        <w:div w:id="954677639">
          <w:marLeft w:val="0"/>
          <w:marRight w:val="0"/>
          <w:marTop w:val="0"/>
          <w:marBottom w:val="0"/>
          <w:divBdr>
            <w:top w:val="none" w:sz="0" w:space="0" w:color="auto"/>
            <w:left w:val="none" w:sz="0" w:space="0" w:color="auto"/>
            <w:bottom w:val="none" w:sz="0" w:space="0" w:color="auto"/>
            <w:right w:val="none" w:sz="0" w:space="0" w:color="auto"/>
          </w:divBdr>
        </w:div>
        <w:div w:id="418794599">
          <w:marLeft w:val="0"/>
          <w:marRight w:val="0"/>
          <w:marTop w:val="0"/>
          <w:marBottom w:val="0"/>
          <w:divBdr>
            <w:top w:val="none" w:sz="0" w:space="0" w:color="auto"/>
            <w:left w:val="none" w:sz="0" w:space="0" w:color="auto"/>
            <w:bottom w:val="none" w:sz="0" w:space="0" w:color="auto"/>
            <w:right w:val="none" w:sz="0" w:space="0" w:color="auto"/>
          </w:divBdr>
        </w:div>
        <w:div w:id="932014507">
          <w:marLeft w:val="0"/>
          <w:marRight w:val="0"/>
          <w:marTop w:val="0"/>
          <w:marBottom w:val="0"/>
          <w:divBdr>
            <w:top w:val="none" w:sz="0" w:space="0" w:color="auto"/>
            <w:left w:val="none" w:sz="0" w:space="0" w:color="auto"/>
            <w:bottom w:val="none" w:sz="0" w:space="0" w:color="auto"/>
            <w:right w:val="none" w:sz="0" w:space="0" w:color="auto"/>
          </w:divBdr>
        </w:div>
        <w:div w:id="2059431995">
          <w:marLeft w:val="0"/>
          <w:marRight w:val="0"/>
          <w:marTop w:val="0"/>
          <w:marBottom w:val="0"/>
          <w:divBdr>
            <w:top w:val="none" w:sz="0" w:space="0" w:color="auto"/>
            <w:left w:val="none" w:sz="0" w:space="0" w:color="auto"/>
            <w:bottom w:val="none" w:sz="0" w:space="0" w:color="auto"/>
            <w:right w:val="none" w:sz="0" w:space="0" w:color="auto"/>
          </w:divBdr>
        </w:div>
        <w:div w:id="611978077">
          <w:marLeft w:val="0"/>
          <w:marRight w:val="0"/>
          <w:marTop w:val="0"/>
          <w:marBottom w:val="0"/>
          <w:divBdr>
            <w:top w:val="none" w:sz="0" w:space="0" w:color="auto"/>
            <w:left w:val="none" w:sz="0" w:space="0" w:color="auto"/>
            <w:bottom w:val="none" w:sz="0" w:space="0" w:color="auto"/>
            <w:right w:val="none" w:sz="0" w:space="0" w:color="auto"/>
          </w:divBdr>
        </w:div>
        <w:div w:id="136731886">
          <w:marLeft w:val="0"/>
          <w:marRight w:val="0"/>
          <w:marTop w:val="0"/>
          <w:marBottom w:val="0"/>
          <w:divBdr>
            <w:top w:val="none" w:sz="0" w:space="0" w:color="auto"/>
            <w:left w:val="none" w:sz="0" w:space="0" w:color="auto"/>
            <w:bottom w:val="none" w:sz="0" w:space="0" w:color="auto"/>
            <w:right w:val="none" w:sz="0" w:space="0" w:color="auto"/>
          </w:divBdr>
        </w:div>
        <w:div w:id="872352055">
          <w:marLeft w:val="0"/>
          <w:marRight w:val="0"/>
          <w:marTop w:val="0"/>
          <w:marBottom w:val="0"/>
          <w:divBdr>
            <w:top w:val="none" w:sz="0" w:space="0" w:color="auto"/>
            <w:left w:val="none" w:sz="0" w:space="0" w:color="auto"/>
            <w:bottom w:val="none" w:sz="0" w:space="0" w:color="auto"/>
            <w:right w:val="none" w:sz="0" w:space="0" w:color="auto"/>
          </w:divBdr>
        </w:div>
        <w:div w:id="549849961">
          <w:marLeft w:val="0"/>
          <w:marRight w:val="0"/>
          <w:marTop w:val="0"/>
          <w:marBottom w:val="0"/>
          <w:divBdr>
            <w:top w:val="none" w:sz="0" w:space="0" w:color="auto"/>
            <w:left w:val="none" w:sz="0" w:space="0" w:color="auto"/>
            <w:bottom w:val="none" w:sz="0" w:space="0" w:color="auto"/>
            <w:right w:val="none" w:sz="0" w:space="0" w:color="auto"/>
          </w:divBdr>
        </w:div>
        <w:div w:id="1092242110">
          <w:marLeft w:val="0"/>
          <w:marRight w:val="0"/>
          <w:marTop w:val="0"/>
          <w:marBottom w:val="0"/>
          <w:divBdr>
            <w:top w:val="none" w:sz="0" w:space="0" w:color="auto"/>
            <w:left w:val="none" w:sz="0" w:space="0" w:color="auto"/>
            <w:bottom w:val="none" w:sz="0" w:space="0" w:color="auto"/>
            <w:right w:val="none" w:sz="0" w:space="0" w:color="auto"/>
          </w:divBdr>
        </w:div>
      </w:divsChild>
    </w:div>
    <w:div w:id="2075081627">
      <w:bodyDiv w:val="1"/>
      <w:marLeft w:val="0"/>
      <w:marRight w:val="0"/>
      <w:marTop w:val="0"/>
      <w:marBottom w:val="0"/>
      <w:divBdr>
        <w:top w:val="none" w:sz="0" w:space="0" w:color="auto"/>
        <w:left w:val="none" w:sz="0" w:space="0" w:color="auto"/>
        <w:bottom w:val="none" w:sz="0" w:space="0" w:color="auto"/>
        <w:right w:val="none" w:sz="0" w:space="0" w:color="auto"/>
      </w:divBdr>
      <w:divsChild>
        <w:div w:id="411127947">
          <w:marLeft w:val="0"/>
          <w:marRight w:val="0"/>
          <w:marTop w:val="0"/>
          <w:marBottom w:val="0"/>
          <w:divBdr>
            <w:top w:val="none" w:sz="0" w:space="0" w:color="auto"/>
            <w:left w:val="none" w:sz="0" w:space="0" w:color="auto"/>
            <w:bottom w:val="none" w:sz="0" w:space="0" w:color="auto"/>
            <w:right w:val="none" w:sz="0" w:space="0" w:color="auto"/>
          </w:divBdr>
        </w:div>
      </w:divsChild>
    </w:div>
    <w:div w:id="2105148501">
      <w:bodyDiv w:val="1"/>
      <w:marLeft w:val="0"/>
      <w:marRight w:val="0"/>
      <w:marTop w:val="0"/>
      <w:marBottom w:val="0"/>
      <w:divBdr>
        <w:top w:val="none" w:sz="0" w:space="0" w:color="auto"/>
        <w:left w:val="none" w:sz="0" w:space="0" w:color="auto"/>
        <w:bottom w:val="none" w:sz="0" w:space="0" w:color="auto"/>
        <w:right w:val="none" w:sz="0" w:space="0" w:color="auto"/>
      </w:divBdr>
      <w:divsChild>
        <w:div w:id="1905944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cbc.ca/news/canada/manitoba/manitoba-150-population-projections-1.418653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12.statcan.gc.ca/census-recensement/2016/ref/guides/006/98-500-x2016006-eng.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64DB9-C0C5-45AA-A602-7120CC94F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2537</TotalTime>
  <Pages>6</Pages>
  <Words>2076</Words>
  <Characters>11834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Effie Ogoe</dc:creator>
  <cp:lastModifiedBy>Sally Effie Ogoe</cp:lastModifiedBy>
  <cp:revision>289</cp:revision>
  <dcterms:created xsi:type="dcterms:W3CDTF">2022-01-22T21:45:00Z</dcterms:created>
  <dcterms:modified xsi:type="dcterms:W3CDTF">2022-01-26T04:35:00Z</dcterms:modified>
</cp:coreProperties>
</file>