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901B97">
        <w:rPr>
          <w:rFonts w:ascii="Times New Roman" w:hAnsi="Times New Roman" w:cs="Times New Roman"/>
          <w:sz w:val="24"/>
        </w:rPr>
        <w:t>for Safety:</w:t>
      </w:r>
    </w:p>
    <w:p w:rsidR="00FF78B9" w:rsidRDefault="00FF78B9" w:rsidP="0030003D">
      <w:pPr>
        <w:pStyle w:val="NoSpacing"/>
        <w:jc w:val="both"/>
        <w:rPr>
          <w:rFonts w:ascii="Times New Roman" w:hAnsi="Times New Roman" w:cs="Times New Roman"/>
          <w:sz w:val="24"/>
        </w:rPr>
      </w:pPr>
    </w:p>
    <w:tbl>
      <w:tblPr>
        <w:tblStyle w:val="TableGrid"/>
        <w:tblW w:w="18198" w:type="dxa"/>
        <w:tblInd w:w="-72" w:type="dxa"/>
        <w:shd w:val="clear" w:color="auto" w:fill="FBD4B4" w:themeFill="accent6" w:themeFillTint="66"/>
        <w:tblLayout w:type="fixed"/>
        <w:tblLook w:val="04A0" w:firstRow="1" w:lastRow="0" w:firstColumn="1" w:lastColumn="0" w:noHBand="0" w:noVBand="1"/>
      </w:tblPr>
      <w:tblGrid>
        <w:gridCol w:w="2538"/>
        <w:gridCol w:w="7200"/>
        <w:gridCol w:w="1620"/>
        <w:gridCol w:w="3492"/>
        <w:gridCol w:w="3348"/>
      </w:tblGrid>
      <w:tr w:rsidR="0032721D" w:rsidRPr="005B4704" w:rsidTr="005B4704">
        <w:trPr>
          <w:tblHeader/>
        </w:trPr>
        <w:tc>
          <w:tcPr>
            <w:tcW w:w="2538" w:type="dxa"/>
            <w:shd w:val="clear" w:color="auto" w:fill="C2D69B" w:themeFill="accent3" w:themeFillTint="99"/>
          </w:tcPr>
          <w:p w:rsidR="0032721D" w:rsidRPr="005B4704" w:rsidRDefault="0032721D"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NAME</w:t>
            </w:r>
          </w:p>
        </w:tc>
        <w:tc>
          <w:tcPr>
            <w:tcW w:w="7200" w:type="dxa"/>
            <w:shd w:val="clear" w:color="auto" w:fill="C2D69B" w:themeFill="accent3" w:themeFillTint="99"/>
          </w:tcPr>
          <w:p w:rsidR="0032721D" w:rsidRPr="005B4704" w:rsidRDefault="0032721D"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DESCRIPTION</w:t>
            </w:r>
          </w:p>
        </w:tc>
        <w:tc>
          <w:tcPr>
            <w:tcW w:w="1620" w:type="dxa"/>
            <w:shd w:val="clear" w:color="auto" w:fill="C2D69B" w:themeFill="accent3" w:themeFillTint="99"/>
          </w:tcPr>
          <w:p w:rsidR="0032721D" w:rsidRPr="005B4704" w:rsidRDefault="004425AA"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PHONE</w:t>
            </w:r>
          </w:p>
        </w:tc>
        <w:tc>
          <w:tcPr>
            <w:tcW w:w="3492" w:type="dxa"/>
            <w:shd w:val="clear" w:color="auto" w:fill="C2D69B" w:themeFill="accent3" w:themeFillTint="99"/>
          </w:tcPr>
          <w:p w:rsidR="0032721D" w:rsidRPr="005B4704" w:rsidRDefault="004425AA"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EMAIL</w:t>
            </w:r>
          </w:p>
        </w:tc>
        <w:tc>
          <w:tcPr>
            <w:tcW w:w="3348" w:type="dxa"/>
            <w:shd w:val="clear" w:color="auto" w:fill="C2D69B" w:themeFill="accent3" w:themeFillTint="99"/>
          </w:tcPr>
          <w:p w:rsidR="0032721D" w:rsidRPr="005B4704" w:rsidRDefault="004425AA"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WEBSITE</w:t>
            </w: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YWCA Thompson - Hostel &amp; Residence</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Our Residence/Hostel provides both daily and long-term accommodations to those who require safe housing and hostel living.</w:t>
            </w: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12047786341</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residencemanager@ywcathompson.com</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7" w:history="1">
              <w:r w:rsidRPr="005B4704">
                <w:rPr>
                  <w:rStyle w:val="Hyperlink"/>
                  <w:rFonts w:ascii="Times New Roman" w:hAnsi="Times New Roman" w:cs="Times New Roman"/>
                  <w:sz w:val="24"/>
                  <w:szCs w:val="24"/>
                </w:rPr>
                <w:t>http://www.ywcathompson.com/hostel-residence</w:t>
              </w:r>
            </w:hyperlink>
          </w:p>
          <w:p w:rsidR="005B4704" w:rsidRPr="005B4704" w:rsidRDefault="005B4704" w:rsidP="005B4704">
            <w:pPr>
              <w:pStyle w:val="NoSpacing"/>
              <w:rPr>
                <w:rFonts w:ascii="Times New Roman" w:hAnsi="Times New Roman" w:cs="Times New Roman"/>
                <w:sz w:val="24"/>
                <w:szCs w:val="24"/>
              </w:rPr>
            </w:pP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Marymound - Foster Care</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Foster Care can offer a young person the care and attention she or he needs in the kind of family environment they have been missing. Most young people who enter foster care have experienced a breakdown within their home environment or they have greater needs than their birth family is able to prov</w:t>
            </w:r>
            <w:r w:rsidRPr="005B4704">
              <w:rPr>
                <w:rFonts w:ascii="Times New Roman" w:hAnsi="Times New Roman" w:cs="Times New Roman"/>
                <w:sz w:val="24"/>
                <w:szCs w:val="24"/>
              </w:rPr>
              <w:t>ide for them. A foster family’</w:t>
            </w:r>
            <w:r w:rsidRPr="005B4704">
              <w:rPr>
                <w:rFonts w:ascii="Times New Roman" w:hAnsi="Times New Roman" w:cs="Times New Roman"/>
                <w:sz w:val="24"/>
                <w:szCs w:val="24"/>
              </w:rPr>
              <w:t>s aim is to nurture and attend to the need</w:t>
            </w:r>
            <w:bookmarkStart w:id="0" w:name="_GoBack"/>
            <w:bookmarkEnd w:id="0"/>
            <w:r w:rsidRPr="005B4704">
              <w:rPr>
                <w:rFonts w:ascii="Times New Roman" w:hAnsi="Times New Roman" w:cs="Times New Roman"/>
                <w:sz w:val="24"/>
                <w:szCs w:val="24"/>
              </w:rPr>
              <w:t>s of the young person in care.</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We are leaders in the community in the area of Treatment Foster Care. Our professional Treatment Foster Parents and knowledgeable Clinical Case Managers work together with othe</w:t>
            </w:r>
            <w:r w:rsidRPr="005B4704">
              <w:rPr>
                <w:rFonts w:ascii="Times New Roman" w:hAnsi="Times New Roman" w:cs="Times New Roman"/>
                <w:sz w:val="24"/>
                <w:szCs w:val="24"/>
              </w:rPr>
              <w:t>r members of the young person’</w:t>
            </w:r>
            <w:r w:rsidRPr="005B4704">
              <w:rPr>
                <w:rFonts w:ascii="Times New Roman" w:hAnsi="Times New Roman" w:cs="Times New Roman"/>
                <w:sz w:val="24"/>
                <w:szCs w:val="24"/>
              </w:rPr>
              <w:t>s treatment team to address his/her needs.</w:t>
            </w:r>
          </w:p>
          <w:p w:rsidR="005B4704" w:rsidRPr="005B4704" w:rsidRDefault="005B4704" w:rsidP="005B4704">
            <w:pPr>
              <w:pStyle w:val="NoSpacing"/>
              <w:rPr>
                <w:rFonts w:ascii="Times New Roman" w:hAnsi="Times New Roman" w:cs="Times New Roman"/>
                <w:sz w:val="24"/>
                <w:szCs w:val="24"/>
              </w:rPr>
            </w:pPr>
          </w:p>
          <w:p w:rsidR="005B4704" w:rsidRPr="005B4704" w:rsidRDefault="005B4704" w:rsidP="005B4704">
            <w:pPr>
              <w:pStyle w:val="NoSpacing"/>
              <w:rPr>
                <w:rFonts w:ascii="Times New Roman" w:hAnsi="Times New Roman" w:cs="Times New Roman"/>
                <w:sz w:val="24"/>
                <w:szCs w:val="24"/>
              </w:rPr>
            </w:pP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12046677820</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tfcpthompson@marymound.com</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8" w:history="1">
              <w:r w:rsidRPr="005B4704">
                <w:rPr>
                  <w:rStyle w:val="Hyperlink"/>
                  <w:rFonts w:ascii="Times New Roman" w:hAnsi="Times New Roman" w:cs="Times New Roman"/>
                  <w:sz w:val="24"/>
                  <w:szCs w:val="24"/>
                </w:rPr>
                <w:t>https://www.marymound.com/main/thompson/foster-care/</w:t>
              </w:r>
            </w:hyperlink>
          </w:p>
          <w:p w:rsidR="005B4704" w:rsidRPr="005B4704" w:rsidRDefault="005B4704" w:rsidP="005B4704">
            <w:pPr>
              <w:pStyle w:val="NoSpacing"/>
              <w:rPr>
                <w:rFonts w:ascii="Times New Roman" w:hAnsi="Times New Roman" w:cs="Times New Roman"/>
                <w:sz w:val="24"/>
                <w:szCs w:val="24"/>
              </w:rPr>
            </w:pP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NCN - Wecihitowin Project</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We believe our community members can ease their struggles and find success through more engagement with traditional cultural practices. The Wecihitowin Project provides ongoing support for anyone in need with activities and resources that lead to healthier living options.</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 xml:space="preserve">The Wecihitowin Project currently includes two Awasis workers and two NCN-CFS workers who deliver holistic services for people in every stage of life. We have had great success with community family spirit events, sharing circles, land-based activities, </w:t>
            </w:r>
            <w:r w:rsidR="00454EAF" w:rsidRPr="005B4704">
              <w:rPr>
                <w:rFonts w:ascii="Times New Roman" w:hAnsi="Times New Roman" w:cs="Times New Roman"/>
                <w:sz w:val="24"/>
                <w:szCs w:val="24"/>
              </w:rPr>
              <w:t>counseling</w:t>
            </w:r>
            <w:r w:rsidRPr="005B4704">
              <w:rPr>
                <w:rFonts w:ascii="Times New Roman" w:hAnsi="Times New Roman" w:cs="Times New Roman"/>
                <w:sz w:val="24"/>
                <w:szCs w:val="24"/>
              </w:rPr>
              <w:t>, court support, transportation services and family conferencing.</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We believe the future success of our people relies on embracing the traditional teachings of our past. Using the wisdom of our Elders, we have helped our participants deal with suicide, child apprehension, and addiction. Our participants have enjoyed Clan Mother Teachings, Spring</w:t>
            </w:r>
            <w:r w:rsidRPr="005B4704">
              <w:rPr>
                <w:rFonts w:ascii="Times New Roman" w:hAnsi="Times New Roman" w:cs="Times New Roman"/>
                <w:sz w:val="24"/>
                <w:szCs w:val="24"/>
              </w:rPr>
              <w:t xml:space="preserve"> Ceremonies, Women’</w:t>
            </w:r>
            <w:r w:rsidRPr="005B4704">
              <w:rPr>
                <w:rFonts w:ascii="Times New Roman" w:hAnsi="Times New Roman" w:cs="Times New Roman"/>
                <w:sz w:val="24"/>
                <w:szCs w:val="24"/>
              </w:rPr>
              <w:t>s Retreats, Family Camps and Circles of Security.</w:t>
            </w:r>
          </w:p>
          <w:p w:rsidR="005B4704" w:rsidRPr="005B4704" w:rsidRDefault="005B4704" w:rsidP="005B4704">
            <w:pPr>
              <w:pStyle w:val="NoSpacing"/>
              <w:rPr>
                <w:rFonts w:ascii="Times New Roman" w:hAnsi="Times New Roman" w:cs="Times New Roman"/>
                <w:sz w:val="24"/>
                <w:szCs w:val="24"/>
              </w:rPr>
            </w:pP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lastRenderedPageBreak/>
              <w:t>12044842341</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NA</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9" w:history="1">
              <w:r w:rsidRPr="005B4704">
                <w:rPr>
                  <w:rStyle w:val="Hyperlink"/>
                  <w:rFonts w:ascii="Times New Roman" w:hAnsi="Times New Roman" w:cs="Times New Roman"/>
                  <w:sz w:val="24"/>
                  <w:szCs w:val="24"/>
                </w:rPr>
                <w:t>https://www.ncnwellness.ca/programs-services/child-and-family-services/</w:t>
              </w:r>
            </w:hyperlink>
          </w:p>
          <w:p w:rsidR="005B4704" w:rsidRPr="005B4704" w:rsidRDefault="005B4704" w:rsidP="005B4704">
            <w:pPr>
              <w:pStyle w:val="NoSpacing"/>
              <w:rPr>
                <w:rFonts w:ascii="Times New Roman" w:hAnsi="Times New Roman" w:cs="Times New Roman"/>
                <w:sz w:val="24"/>
                <w:szCs w:val="24"/>
              </w:rPr>
            </w:pP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lastRenderedPageBreak/>
              <w:t>Marymound - Treatment Foster Care</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Treatment Foster Care provides children and youth with a therapeutic living environment to grow, develo</w:t>
            </w:r>
            <w:r w:rsidRPr="005B4704">
              <w:rPr>
                <w:rFonts w:ascii="Times New Roman" w:hAnsi="Times New Roman" w:cs="Times New Roman"/>
                <w:sz w:val="24"/>
                <w:szCs w:val="24"/>
              </w:rPr>
              <w:t>p and experience belonging</w:t>
            </w:r>
            <w:r w:rsidRPr="005B4704">
              <w:rPr>
                <w:rFonts w:ascii="Times New Roman" w:hAnsi="Times New Roman" w:cs="Times New Roman"/>
                <w:sz w:val="24"/>
                <w:szCs w:val="24"/>
              </w:rPr>
              <w:t>. Caregiving can be carried out by individuals, couples and families in t</w:t>
            </w:r>
            <w:r w:rsidRPr="005B4704">
              <w:rPr>
                <w:rFonts w:ascii="Times New Roman" w:hAnsi="Times New Roman" w:cs="Times New Roman"/>
                <w:sz w:val="24"/>
                <w:szCs w:val="24"/>
              </w:rPr>
              <w:t>he community. A foster parent’</w:t>
            </w:r>
            <w:r w:rsidRPr="005B4704">
              <w:rPr>
                <w:rFonts w:ascii="Times New Roman" w:hAnsi="Times New Roman" w:cs="Times New Roman"/>
                <w:sz w:val="24"/>
                <w:szCs w:val="24"/>
              </w:rPr>
              <w:t>s role is to nurture, support and care for children and youth currently unable to reside with their natural families.</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Respite is an important service to you as a foster parent. You will be supported to develop a respite team that meets the needs of your family and child/youth placed in your care. Respite providers will be required to complete a Respite Application, all applicable checks (CRC, PCC and CAC), and respite training within one year of joining the treatment team.</w:t>
            </w:r>
          </w:p>
          <w:p w:rsidR="005B4704" w:rsidRPr="005B4704" w:rsidRDefault="005B4704" w:rsidP="005B4704">
            <w:pPr>
              <w:pStyle w:val="NoSpacing"/>
              <w:rPr>
                <w:rFonts w:ascii="Times New Roman" w:hAnsi="Times New Roman" w:cs="Times New Roman"/>
                <w:sz w:val="24"/>
                <w:szCs w:val="24"/>
              </w:rPr>
            </w:pP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12046677820</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tfcpthompson@marymound.com</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10" w:history="1">
              <w:r w:rsidRPr="005B4704">
                <w:rPr>
                  <w:rStyle w:val="Hyperlink"/>
                  <w:rFonts w:ascii="Times New Roman" w:hAnsi="Times New Roman" w:cs="Times New Roman"/>
                  <w:sz w:val="24"/>
                  <w:szCs w:val="24"/>
                </w:rPr>
                <w:t>https://www.marymound.com/main/services/residential-services/foster-care/</w:t>
              </w:r>
            </w:hyperlink>
          </w:p>
          <w:p w:rsidR="005B4704" w:rsidRPr="005B4704" w:rsidRDefault="005B4704" w:rsidP="005B4704">
            <w:pPr>
              <w:pStyle w:val="NoSpacing"/>
              <w:rPr>
                <w:rFonts w:ascii="Times New Roman" w:hAnsi="Times New Roman" w:cs="Times New Roman"/>
                <w:sz w:val="24"/>
                <w:szCs w:val="24"/>
              </w:rPr>
            </w:pP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Thompson Crisis Centre - Healthy Living Program</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Clients needing further services from the Thompson Crisis Centre, can become a part of the Healthy Living Program.</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The client will pay an affordable rent to stay in a fully furnished apartment and continue to receive counseling services and life skills support for up to 6 months.</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The Healthy Living Coordinator runs a counseling service for clients who have left the emergency shelter and have found their own accommodations in the community.</w:t>
            </w:r>
          </w:p>
          <w:p w:rsidR="005B4704" w:rsidRPr="005B4704" w:rsidRDefault="005B4704" w:rsidP="005B4704">
            <w:pPr>
              <w:pStyle w:val="NoSpacing"/>
              <w:rPr>
                <w:rFonts w:ascii="Times New Roman" w:hAnsi="Times New Roman" w:cs="Times New Roman"/>
                <w:sz w:val="24"/>
                <w:szCs w:val="24"/>
              </w:rPr>
            </w:pP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12046779668</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NA</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11" w:history="1">
              <w:r w:rsidRPr="005B4704">
                <w:rPr>
                  <w:rStyle w:val="Hyperlink"/>
                  <w:rFonts w:ascii="Times New Roman" w:hAnsi="Times New Roman" w:cs="Times New Roman"/>
                  <w:sz w:val="24"/>
                  <w:szCs w:val="24"/>
                </w:rPr>
                <w:t>https://www.facebook.com/thompsonmbcrisiscentre/</w:t>
              </w:r>
            </w:hyperlink>
          </w:p>
          <w:p w:rsidR="005B4704" w:rsidRPr="005B4704" w:rsidRDefault="005B4704" w:rsidP="005B4704">
            <w:pPr>
              <w:pStyle w:val="NoSpacing"/>
              <w:rPr>
                <w:rFonts w:ascii="Times New Roman" w:hAnsi="Times New Roman" w:cs="Times New Roman"/>
                <w:sz w:val="24"/>
                <w:szCs w:val="24"/>
              </w:rPr>
            </w:pP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Thompson Crisis Centre - Community Outreach Program</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The community outreach program coordinator organizes special events such as the Annual Family Fun Night and the Take Back the Night Walk.</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The coordinator is active on committees in the community, as well as providing education and workshops to community organizations.</w:t>
            </w:r>
            <w:r w:rsidRPr="005B4704">
              <w:rPr>
                <w:rFonts w:ascii="Times New Roman" w:hAnsi="Times New Roman" w:cs="Times New Roman"/>
                <w:sz w:val="24"/>
                <w:szCs w:val="24"/>
              </w:rPr>
              <w:t xml:space="preserve"> </w:t>
            </w:r>
            <w:r w:rsidRPr="005B4704">
              <w:rPr>
                <w:rFonts w:ascii="Times New Roman" w:hAnsi="Times New Roman" w:cs="Times New Roman"/>
                <w:sz w:val="24"/>
                <w:szCs w:val="24"/>
              </w:rPr>
              <w:t>The outreach coordinator has satellite offices at the Thompson Clinic and the YWCA and offers counseling services in the community.</w:t>
            </w:r>
          </w:p>
          <w:p w:rsidR="005B4704" w:rsidRPr="005B4704" w:rsidRDefault="005B4704" w:rsidP="005B4704">
            <w:pPr>
              <w:pStyle w:val="NoSpacing"/>
              <w:rPr>
                <w:rFonts w:ascii="Times New Roman" w:hAnsi="Times New Roman" w:cs="Times New Roman"/>
                <w:sz w:val="24"/>
                <w:szCs w:val="24"/>
              </w:rPr>
            </w:pP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12046779668</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NA</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12" w:history="1">
              <w:r w:rsidRPr="005B4704">
                <w:rPr>
                  <w:rStyle w:val="Hyperlink"/>
                  <w:rFonts w:ascii="Times New Roman" w:hAnsi="Times New Roman" w:cs="Times New Roman"/>
                  <w:sz w:val="24"/>
                  <w:szCs w:val="24"/>
                </w:rPr>
                <w:t>https://www.facebook.com/thompsonmbcrisiscentre/</w:t>
              </w:r>
            </w:hyperlink>
          </w:p>
          <w:p w:rsidR="005B4704" w:rsidRPr="005B4704" w:rsidRDefault="005B4704" w:rsidP="005B4704">
            <w:pPr>
              <w:pStyle w:val="NoSpacing"/>
              <w:rPr>
                <w:rFonts w:ascii="Times New Roman" w:hAnsi="Times New Roman" w:cs="Times New Roman"/>
                <w:sz w:val="24"/>
                <w:szCs w:val="24"/>
              </w:rPr>
            </w:pPr>
          </w:p>
        </w:tc>
      </w:tr>
      <w:tr w:rsidR="005B4704" w:rsidRPr="005B4704" w:rsidTr="005B4704">
        <w:tc>
          <w:tcPr>
            <w:tcW w:w="253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Eaglewood Addictions Centre - Non-Medical Withdrawal Management Unit</w:t>
            </w:r>
          </w:p>
        </w:tc>
        <w:tc>
          <w:tcPr>
            <w:tcW w:w="720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 xml:space="preserve">This is a safe place to stop using alcohol or drugs during the withdrawal stage of recovery. You will have close monitoring for the first 48-72 hours of your stay. Length of stay is usually 7-10 days. Upon completion of detoxification, you will have priority access to other </w:t>
            </w:r>
            <w:r w:rsidRPr="005B4704">
              <w:rPr>
                <w:rFonts w:ascii="Times New Roman" w:hAnsi="Times New Roman" w:cs="Times New Roman"/>
                <w:sz w:val="24"/>
                <w:szCs w:val="24"/>
              </w:rPr>
              <w:lastRenderedPageBreak/>
              <w:t>addictions treatment with AFM.</w:t>
            </w:r>
          </w:p>
          <w:p w:rsidR="005B4704" w:rsidRPr="005B4704" w:rsidRDefault="005B4704" w:rsidP="005B4704">
            <w:pPr>
              <w:pStyle w:val="NoSpacing"/>
              <w:rPr>
                <w:rFonts w:ascii="Times New Roman" w:hAnsi="Times New Roman" w:cs="Times New Roman"/>
                <w:sz w:val="24"/>
                <w:szCs w:val="24"/>
              </w:rPr>
            </w:pPr>
          </w:p>
        </w:tc>
        <w:tc>
          <w:tcPr>
            <w:tcW w:w="1620"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lastRenderedPageBreak/>
              <w:t>12046777847</w:t>
            </w:r>
          </w:p>
        </w:tc>
        <w:tc>
          <w:tcPr>
            <w:tcW w:w="3492"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r w:rsidRPr="005B4704">
              <w:rPr>
                <w:rFonts w:ascii="Times New Roman" w:hAnsi="Times New Roman" w:cs="Times New Roman"/>
                <w:sz w:val="24"/>
                <w:szCs w:val="24"/>
              </w:rPr>
              <w:t>NA</w:t>
            </w:r>
          </w:p>
        </w:tc>
        <w:tc>
          <w:tcPr>
            <w:tcW w:w="3348" w:type="dxa"/>
            <w:shd w:val="clear" w:color="auto" w:fill="EAF1DD" w:themeFill="accent3" w:themeFillTint="33"/>
          </w:tcPr>
          <w:p w:rsidR="005B4704" w:rsidRPr="005B4704" w:rsidRDefault="005B4704" w:rsidP="005B4704">
            <w:pPr>
              <w:pStyle w:val="NoSpacing"/>
              <w:rPr>
                <w:rFonts w:ascii="Times New Roman" w:hAnsi="Times New Roman" w:cs="Times New Roman"/>
                <w:sz w:val="24"/>
                <w:szCs w:val="24"/>
              </w:rPr>
            </w:pPr>
            <w:hyperlink r:id="rId13" w:history="1">
              <w:r w:rsidRPr="005B4704">
                <w:rPr>
                  <w:rStyle w:val="Hyperlink"/>
                  <w:rFonts w:ascii="Times New Roman" w:hAnsi="Times New Roman" w:cs="Times New Roman"/>
                  <w:sz w:val="24"/>
                  <w:szCs w:val="24"/>
                </w:rPr>
                <w:t>https://afm.mb.ca/publications/adult-services-sheet/</w:t>
              </w:r>
            </w:hyperlink>
          </w:p>
          <w:p w:rsidR="005B4704" w:rsidRPr="005B4704" w:rsidRDefault="005B4704" w:rsidP="005B4704">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D6" w:rsidRDefault="008924D6" w:rsidP="00D43A0B">
      <w:pPr>
        <w:spacing w:after="0" w:line="240" w:lineRule="auto"/>
      </w:pPr>
      <w:r>
        <w:separator/>
      </w:r>
    </w:p>
  </w:endnote>
  <w:endnote w:type="continuationSeparator" w:id="0">
    <w:p w:rsidR="008924D6" w:rsidRDefault="008924D6"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D6" w:rsidRDefault="008924D6" w:rsidP="00D43A0B">
      <w:pPr>
        <w:spacing w:after="0" w:line="240" w:lineRule="auto"/>
      </w:pPr>
      <w:r>
        <w:separator/>
      </w:r>
    </w:p>
  </w:footnote>
  <w:footnote w:type="continuationSeparator" w:id="0">
    <w:p w:rsidR="008924D6" w:rsidRDefault="008924D6"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6DB7"/>
    <w:rsid w:val="001A7080"/>
    <w:rsid w:val="001C2F0C"/>
    <w:rsid w:val="002010A3"/>
    <w:rsid w:val="00217F64"/>
    <w:rsid w:val="002314AF"/>
    <w:rsid w:val="00250BEB"/>
    <w:rsid w:val="002763D3"/>
    <w:rsid w:val="002A5C76"/>
    <w:rsid w:val="002B49A2"/>
    <w:rsid w:val="0030003D"/>
    <w:rsid w:val="00314168"/>
    <w:rsid w:val="0032721D"/>
    <w:rsid w:val="0038311B"/>
    <w:rsid w:val="0040741A"/>
    <w:rsid w:val="00432285"/>
    <w:rsid w:val="004425AA"/>
    <w:rsid w:val="004447FE"/>
    <w:rsid w:val="00446876"/>
    <w:rsid w:val="00454EAF"/>
    <w:rsid w:val="00470336"/>
    <w:rsid w:val="00476FB3"/>
    <w:rsid w:val="004C5A52"/>
    <w:rsid w:val="005237A1"/>
    <w:rsid w:val="00554AC2"/>
    <w:rsid w:val="00565EA4"/>
    <w:rsid w:val="005A11D7"/>
    <w:rsid w:val="005A5ED0"/>
    <w:rsid w:val="005A70D1"/>
    <w:rsid w:val="005B0DA3"/>
    <w:rsid w:val="005B4704"/>
    <w:rsid w:val="00617DAC"/>
    <w:rsid w:val="006734B1"/>
    <w:rsid w:val="006A7E88"/>
    <w:rsid w:val="006A7F8A"/>
    <w:rsid w:val="006F6DD7"/>
    <w:rsid w:val="006F7802"/>
    <w:rsid w:val="00725834"/>
    <w:rsid w:val="007528AD"/>
    <w:rsid w:val="00753829"/>
    <w:rsid w:val="00762D01"/>
    <w:rsid w:val="00765546"/>
    <w:rsid w:val="008002E0"/>
    <w:rsid w:val="008133B3"/>
    <w:rsid w:val="00840EB2"/>
    <w:rsid w:val="008416F3"/>
    <w:rsid w:val="008426EB"/>
    <w:rsid w:val="00871CF1"/>
    <w:rsid w:val="008924D6"/>
    <w:rsid w:val="008931B4"/>
    <w:rsid w:val="008A2F78"/>
    <w:rsid w:val="008B1D2F"/>
    <w:rsid w:val="008B3512"/>
    <w:rsid w:val="008C6D30"/>
    <w:rsid w:val="00901B97"/>
    <w:rsid w:val="00940FF8"/>
    <w:rsid w:val="00983AD7"/>
    <w:rsid w:val="009C5E2D"/>
    <w:rsid w:val="00A52D45"/>
    <w:rsid w:val="00AC2D34"/>
    <w:rsid w:val="00B027E2"/>
    <w:rsid w:val="00B37B1A"/>
    <w:rsid w:val="00BE56FB"/>
    <w:rsid w:val="00BF3A4D"/>
    <w:rsid w:val="00C05310"/>
    <w:rsid w:val="00C3668D"/>
    <w:rsid w:val="00C64D20"/>
    <w:rsid w:val="00C72639"/>
    <w:rsid w:val="00CF2628"/>
    <w:rsid w:val="00D306F6"/>
    <w:rsid w:val="00D43A0B"/>
    <w:rsid w:val="00D612CB"/>
    <w:rsid w:val="00D91506"/>
    <w:rsid w:val="00DE611A"/>
    <w:rsid w:val="00E33DFC"/>
    <w:rsid w:val="00E5406E"/>
    <w:rsid w:val="00E560D1"/>
    <w:rsid w:val="00E80F80"/>
    <w:rsid w:val="00E93183"/>
    <w:rsid w:val="00ED7655"/>
    <w:rsid w:val="00EF4CF3"/>
    <w:rsid w:val="00F1238D"/>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mound.com/main/thompson/foster-care/" TargetMode="External"/><Relationship Id="rId13" Type="http://schemas.openxmlformats.org/officeDocument/2006/relationships/hyperlink" Target="https://afm.mb.ca/publications/adult-services-sheet/" TargetMode="External"/><Relationship Id="rId3" Type="http://schemas.openxmlformats.org/officeDocument/2006/relationships/settings" Target="settings.xml"/><Relationship Id="rId7" Type="http://schemas.openxmlformats.org/officeDocument/2006/relationships/hyperlink" Target="http://www.ywcathompson.com/hostel-residence" TargetMode="External"/><Relationship Id="rId12" Type="http://schemas.openxmlformats.org/officeDocument/2006/relationships/hyperlink" Target="https://www.facebook.com/thompsonmbcrisiscentr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thompsonmbcrisiscent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rymound.com/main/services/residential-services/foster-care/" TargetMode="External"/><Relationship Id="rId4" Type="http://schemas.openxmlformats.org/officeDocument/2006/relationships/webSettings" Target="webSettings.xml"/><Relationship Id="rId9" Type="http://schemas.openxmlformats.org/officeDocument/2006/relationships/hyperlink" Target="https://www.ncnwellness.ca/programs-services/child-and-family-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74</cp:revision>
  <dcterms:created xsi:type="dcterms:W3CDTF">2022-03-12T03:05:00Z</dcterms:created>
  <dcterms:modified xsi:type="dcterms:W3CDTF">2022-04-08T04:40:00Z</dcterms:modified>
</cp:coreProperties>
</file>